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A650" w14:textId="77777777" w:rsidR="004E55E5" w:rsidRDefault="004E55E5">
      <w:pPr>
        <w:pStyle w:val="NormalnyWeb"/>
        <w:spacing w:before="0"/>
        <w:jc w:val="center"/>
      </w:pPr>
    </w:p>
    <w:p w14:paraId="310F2966" w14:textId="77777777" w:rsidR="004E55E5" w:rsidRDefault="00000000">
      <w:pPr>
        <w:pStyle w:val="NormalnyWeb"/>
        <w:spacing w:before="0" w:after="0"/>
        <w:jc w:val="center"/>
      </w:pPr>
      <w:r>
        <w:rPr>
          <w:rStyle w:val="Uwydatnienie"/>
          <w:rFonts w:ascii="Aptos" w:hAnsi="Aptos" w:cs="Segoe UI"/>
          <w:b/>
          <w:bCs/>
          <w:color w:val="212529"/>
        </w:rPr>
        <w:t>Zgromadzenie w trybie uproszczonym (18.07.2026r.) </w:t>
      </w:r>
      <w:r>
        <w:rPr>
          <w:rFonts w:ascii="Aptos" w:hAnsi="Aptos" w:cs="Segoe UI"/>
          <w:color w:val="212529"/>
        </w:rPr>
        <w:t> </w:t>
      </w:r>
    </w:p>
    <w:p w14:paraId="2DB3FBD5" w14:textId="77777777" w:rsidR="004E55E5" w:rsidRDefault="00000000">
      <w:pPr>
        <w:pStyle w:val="NormalnyWeb"/>
        <w:spacing w:before="600" w:after="0"/>
        <w:jc w:val="both"/>
        <w:rPr>
          <w:rFonts w:ascii="Aptos" w:hAnsi="Aptos" w:cs="Segoe UI"/>
          <w:color w:val="212529"/>
        </w:rPr>
      </w:pPr>
      <w:r>
        <w:rPr>
          <w:rFonts w:ascii="Aptos" w:hAnsi="Aptos" w:cs="Segoe UI"/>
          <w:color w:val="212529"/>
        </w:rPr>
        <w:t>Zgodnie z art. 22 ust. 5 ustawy z dnia 24 lipca 2015r. Prawo o zgromadzeniach</w:t>
      </w:r>
      <w:r>
        <w:rPr>
          <w:rFonts w:ascii="Aptos" w:hAnsi="Aptos" w:cs="Segoe UI"/>
          <w:color w:val="212529"/>
        </w:rPr>
        <w:br/>
        <w:t>(tekst jednolity Dz. U. z 2022r., poz. 1389) niniejszym informuję, iż w dniu 18.07.2026r.</w:t>
      </w:r>
      <w:r>
        <w:rPr>
          <w:rFonts w:ascii="Aptos" w:hAnsi="Aptos" w:cs="Segoe UI"/>
          <w:color w:val="212529"/>
        </w:rPr>
        <w:br/>
        <w:t>w godzinach 12:00-13:00 w Płońsku, ul. Plac 15-go Sierpnia (Rynek Miasta Płońsk - przy figurze św. Michała Archanioła) odbędzie się zgromadzenie w trybie uproszczonym.</w:t>
      </w:r>
    </w:p>
    <w:p w14:paraId="6CD0E2AF" w14:textId="77777777" w:rsidR="004E55E5" w:rsidRDefault="00000000">
      <w:pPr>
        <w:pStyle w:val="NormalnyWeb"/>
        <w:spacing w:before="840" w:after="0"/>
        <w:ind w:left="2126"/>
        <w:jc w:val="center"/>
        <w:rPr>
          <w:rFonts w:ascii="Aptos" w:hAnsi="Aptos" w:cs="Segoe UI"/>
          <w:color w:val="212529"/>
        </w:rPr>
      </w:pPr>
      <w:r>
        <w:rPr>
          <w:rFonts w:ascii="Aptos" w:hAnsi="Aptos" w:cs="Segoe UI"/>
          <w:color w:val="212529"/>
        </w:rPr>
        <w:t>Z up. Burmistrza</w:t>
      </w:r>
      <w:r>
        <w:rPr>
          <w:rFonts w:ascii="Aptos" w:hAnsi="Aptos" w:cs="Segoe UI"/>
          <w:color w:val="212529"/>
        </w:rPr>
        <w:br/>
        <w:t xml:space="preserve"> Sylwia </w:t>
      </w:r>
      <w:proofErr w:type="spellStart"/>
      <w:r>
        <w:rPr>
          <w:rFonts w:ascii="Aptos" w:hAnsi="Aptos" w:cs="Segoe UI"/>
          <w:color w:val="212529"/>
        </w:rPr>
        <w:t>Obidzińska</w:t>
      </w:r>
      <w:proofErr w:type="spellEnd"/>
    </w:p>
    <w:p w14:paraId="24953848" w14:textId="77777777" w:rsidR="004E55E5" w:rsidRDefault="00000000">
      <w:pPr>
        <w:pStyle w:val="NormalnyWeb"/>
        <w:spacing w:before="0" w:after="0"/>
        <w:ind w:left="708" w:firstLine="708"/>
        <w:jc w:val="center"/>
        <w:rPr>
          <w:rFonts w:ascii="Aptos" w:hAnsi="Aptos" w:cs="Segoe UI"/>
          <w:color w:val="212529"/>
        </w:rPr>
      </w:pPr>
      <w:r>
        <w:rPr>
          <w:rFonts w:ascii="Aptos" w:hAnsi="Aptos" w:cs="Segoe UI"/>
          <w:color w:val="212529"/>
        </w:rPr>
        <w:t>/-/</w:t>
      </w:r>
    </w:p>
    <w:p w14:paraId="0B9CDA6E" w14:textId="77777777" w:rsidR="004E55E5" w:rsidRDefault="00000000">
      <w:pPr>
        <w:pStyle w:val="NormalnyWeb"/>
        <w:spacing w:before="0" w:after="0"/>
        <w:ind w:left="2124"/>
        <w:jc w:val="center"/>
        <w:rPr>
          <w:rFonts w:ascii="Aptos" w:hAnsi="Aptos" w:cs="Segoe UI"/>
          <w:color w:val="212529"/>
        </w:rPr>
      </w:pPr>
      <w:r>
        <w:rPr>
          <w:rFonts w:ascii="Aptos" w:hAnsi="Aptos" w:cs="Segoe UI"/>
          <w:color w:val="212529"/>
        </w:rPr>
        <w:t>Inspektor ds. Ewidencji</w:t>
      </w:r>
      <w:r>
        <w:rPr>
          <w:rFonts w:ascii="Aptos" w:hAnsi="Aptos" w:cs="Segoe UI"/>
          <w:color w:val="212529"/>
        </w:rPr>
        <w:br/>
        <w:t>Działalności Gospodarczej</w:t>
      </w:r>
    </w:p>
    <w:p w14:paraId="1B747140" w14:textId="77777777" w:rsidR="004E55E5" w:rsidRDefault="004E55E5">
      <w:pPr>
        <w:pStyle w:val="Standard"/>
        <w:spacing w:after="0" w:line="240" w:lineRule="auto"/>
        <w:rPr>
          <w:rFonts w:ascii="Aptos" w:hAnsi="Aptos"/>
          <w:sz w:val="24"/>
          <w:szCs w:val="24"/>
        </w:rPr>
      </w:pPr>
    </w:p>
    <w:p w14:paraId="5D295C12" w14:textId="77777777" w:rsidR="004E55E5" w:rsidRDefault="004E55E5">
      <w:pPr>
        <w:pStyle w:val="Standard"/>
        <w:spacing w:after="0" w:line="240" w:lineRule="auto"/>
        <w:jc w:val="center"/>
        <w:rPr>
          <w:rFonts w:ascii="Aptos" w:hAnsi="Aptos"/>
          <w:sz w:val="16"/>
          <w:szCs w:val="16"/>
        </w:rPr>
      </w:pPr>
    </w:p>
    <w:p w14:paraId="16BE04BE" w14:textId="77777777" w:rsidR="004E55E5" w:rsidRDefault="004E55E5">
      <w:pPr>
        <w:pStyle w:val="Standard"/>
        <w:spacing w:line="240" w:lineRule="auto"/>
        <w:jc w:val="center"/>
        <w:rPr>
          <w:rFonts w:ascii="Arial" w:hAnsi="Arial"/>
          <w:sz w:val="16"/>
          <w:szCs w:val="16"/>
        </w:rPr>
      </w:pPr>
    </w:p>
    <w:sectPr w:rsidR="004E55E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94375" w14:textId="77777777" w:rsidR="002608C7" w:rsidRDefault="002608C7">
      <w:pPr>
        <w:spacing w:after="0" w:line="240" w:lineRule="auto"/>
      </w:pPr>
      <w:r>
        <w:separator/>
      </w:r>
    </w:p>
  </w:endnote>
  <w:endnote w:type="continuationSeparator" w:id="0">
    <w:p w14:paraId="41C0960D" w14:textId="77777777" w:rsidR="002608C7" w:rsidRDefault="00260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70E45" w14:textId="77777777" w:rsidR="002608C7" w:rsidRDefault="002608C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BC001F0" w14:textId="77777777" w:rsidR="002608C7" w:rsidRDefault="00260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E47D0"/>
    <w:multiLevelType w:val="multilevel"/>
    <w:tmpl w:val="738C1DC4"/>
    <w:styleLink w:val="WWNum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" w15:restartNumberingAfterBreak="0">
    <w:nsid w:val="557A0201"/>
    <w:multiLevelType w:val="multilevel"/>
    <w:tmpl w:val="3BB01CCC"/>
    <w:styleLink w:val="WWNum3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7CF46EFA"/>
    <w:multiLevelType w:val="multilevel"/>
    <w:tmpl w:val="8EFCE9E4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723722836">
    <w:abstractNumId w:val="2"/>
  </w:num>
  <w:num w:numId="2" w16cid:durableId="369767419">
    <w:abstractNumId w:val="0"/>
  </w:num>
  <w:num w:numId="3" w16cid:durableId="403526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E55E5"/>
    <w:rsid w:val="001578BA"/>
    <w:rsid w:val="00204B6F"/>
    <w:rsid w:val="002608C7"/>
    <w:rsid w:val="004E55E5"/>
    <w:rsid w:val="0099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BC4F3"/>
  <w15:docId w15:val="{7180E84D-AD8C-41B2-B169-9C42B2C4E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kapitzlist">
    <w:name w:val="List Paragraph"/>
    <w:basedOn w:val="Standard"/>
    <w:pPr>
      <w:ind w:left="720"/>
    </w:pPr>
  </w:style>
  <w:style w:type="paragraph" w:styleId="NormalnyWeb">
    <w:name w:val="Normal (Web)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rticletitle">
    <w:name w:val="articletitle"/>
    <w:basedOn w:val="Domylnaczcionkaakapitu"/>
  </w:style>
  <w:style w:type="character" w:styleId="Uwydatnienie">
    <w:name w:val="Emphasis"/>
    <w:basedOn w:val="Domylnaczcionkaakapitu"/>
    <w:rPr>
      <w:i/>
      <w:iCs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414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Ślubowska</dc:creator>
  <cp:lastModifiedBy>Aneta Drążkiewicz</cp:lastModifiedBy>
  <cp:revision>2</cp:revision>
  <cp:lastPrinted>2026-06-17T11:51:00Z</cp:lastPrinted>
  <dcterms:created xsi:type="dcterms:W3CDTF">2026-07-14T12:10:00Z</dcterms:created>
  <dcterms:modified xsi:type="dcterms:W3CDTF">2026-07-14T12:10:00Z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