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E6A4" w14:textId="77777777" w:rsidR="00196B24" w:rsidRDefault="00196B24">
      <w:pPr>
        <w:pStyle w:val="Tekstpodstawowy"/>
        <w:rPr>
          <w:rFonts w:ascii="Times New Roman" w:hAnsi="Times New Roman"/>
          <w:bCs/>
          <w:sz w:val="28"/>
        </w:rPr>
      </w:pPr>
    </w:p>
    <w:p w14:paraId="30E51651" w14:textId="77777777" w:rsidR="00B30F5D" w:rsidRDefault="00B30F5D" w:rsidP="00B30F5D">
      <w:pPr>
        <w:pStyle w:val="Tekstpodstawowy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Zarządzenie nr 0050.</w:t>
      </w:r>
      <w:r w:rsidR="00367A04">
        <w:rPr>
          <w:rFonts w:ascii="Times New Roman" w:hAnsi="Times New Roman"/>
          <w:sz w:val="28"/>
          <w:szCs w:val="28"/>
        </w:rPr>
        <w:t>163</w:t>
      </w:r>
      <w:r>
        <w:rPr>
          <w:rFonts w:ascii="Times New Roman" w:hAnsi="Times New Roman"/>
          <w:sz w:val="28"/>
          <w:szCs w:val="28"/>
        </w:rPr>
        <w:t>.20</w:t>
      </w:r>
      <w:r w:rsidR="008D0787">
        <w:rPr>
          <w:rFonts w:ascii="Times New Roman" w:hAnsi="Times New Roman"/>
          <w:sz w:val="28"/>
          <w:szCs w:val="28"/>
        </w:rPr>
        <w:t>25</w:t>
      </w:r>
    </w:p>
    <w:p w14:paraId="5F95FB43" w14:textId="77777777" w:rsidR="00B30F5D" w:rsidRDefault="00B30F5D" w:rsidP="00B30F5D">
      <w:pPr>
        <w:pStyle w:val="Tekstpodstawowy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Burmistrza Miasta Płońsk</w:t>
      </w:r>
    </w:p>
    <w:p w14:paraId="17D53161" w14:textId="77777777" w:rsidR="00B30F5D" w:rsidRDefault="00B30F5D" w:rsidP="00B30F5D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z dnia</w:t>
      </w:r>
      <w:r w:rsidR="00367A04">
        <w:rPr>
          <w:rFonts w:ascii="Times New Roman" w:hAnsi="Times New Roman"/>
        </w:rPr>
        <w:t xml:space="preserve"> 24 października </w:t>
      </w:r>
      <w:r>
        <w:rPr>
          <w:rFonts w:ascii="Times New Roman" w:hAnsi="Times New Roman"/>
        </w:rPr>
        <w:t>20</w:t>
      </w:r>
      <w:r w:rsidR="008D0787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roku</w:t>
      </w:r>
    </w:p>
    <w:p w14:paraId="68D40943" w14:textId="77777777" w:rsidR="00B30F5D" w:rsidRDefault="00B30F5D" w:rsidP="00B30F5D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97443EE" w14:textId="77777777" w:rsidR="00B30F5D" w:rsidRDefault="00B30F5D" w:rsidP="00B30F5D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sprawie zmiany zarządzenia nr 0050.</w:t>
      </w:r>
      <w:r w:rsidR="008D0787"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.2019 Burmistrza Miasta Płońsk z dnia </w:t>
      </w:r>
      <w:r w:rsidR="008D0787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marca 2019 r. w sprawie regulaminu </w:t>
      </w:r>
      <w:r w:rsidR="008D0787">
        <w:rPr>
          <w:rFonts w:ascii="Times New Roman" w:hAnsi="Times New Roman"/>
        </w:rPr>
        <w:t>pracy</w:t>
      </w:r>
      <w:r>
        <w:rPr>
          <w:rFonts w:ascii="Times New Roman" w:hAnsi="Times New Roman"/>
        </w:rPr>
        <w:t xml:space="preserve"> Urzędu Miejskiego w Płońsku. </w:t>
      </w:r>
    </w:p>
    <w:p w14:paraId="6C5ECD36" w14:textId="77777777" w:rsidR="00FC03E4" w:rsidRDefault="00FC03E4" w:rsidP="00B30F5D">
      <w:pPr>
        <w:pStyle w:val="Tekstpodstawowy"/>
        <w:jc w:val="both"/>
        <w:rPr>
          <w:rFonts w:ascii="Times New Roman" w:hAnsi="Times New Roman"/>
        </w:rPr>
      </w:pPr>
    </w:p>
    <w:p w14:paraId="0BF382F6" w14:textId="77777777" w:rsidR="00B30F5D" w:rsidRDefault="00B30F5D" w:rsidP="00B30F5D">
      <w:pPr>
        <w:pStyle w:val="Tekstpodstawowy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39 ust. 1 i 2 ustawy z dnia 21 listopada 2008 r. o pracownikach samorządowych (Dz. U z 20</w:t>
      </w:r>
      <w:r w:rsidR="008D0787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r. poz. </w:t>
      </w:r>
      <w:r w:rsidR="008D0787">
        <w:rPr>
          <w:rFonts w:ascii="Times New Roman" w:hAnsi="Times New Roman"/>
        </w:rPr>
        <w:t>1135</w:t>
      </w:r>
      <w:r>
        <w:rPr>
          <w:rFonts w:ascii="Times New Roman" w:hAnsi="Times New Roman"/>
        </w:rPr>
        <w:t>) zarządzam, co następuje:</w:t>
      </w:r>
    </w:p>
    <w:p w14:paraId="17F3D20A" w14:textId="77777777" w:rsidR="00B30F5D" w:rsidRDefault="00B30F5D" w:rsidP="00B30F5D">
      <w:pPr>
        <w:pStyle w:val="Tekstpodstawowy"/>
        <w:jc w:val="both"/>
        <w:rPr>
          <w:rFonts w:ascii="Times New Roman" w:hAnsi="Times New Roman"/>
        </w:rPr>
      </w:pPr>
    </w:p>
    <w:p w14:paraId="7FCD85B9" w14:textId="77777777" w:rsidR="00FC03E4" w:rsidRDefault="00FC03E4" w:rsidP="00D63553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14:paraId="0A8FFDFA" w14:textId="77777777" w:rsidR="00B30F5D" w:rsidRDefault="00B30F5D" w:rsidP="00B30F5D">
      <w:pPr>
        <w:tabs>
          <w:tab w:val="num" w:pos="900"/>
        </w:tabs>
        <w:autoSpaceDE w:val="0"/>
        <w:autoSpaceDN w:val="0"/>
        <w:adjustRightInd w:val="0"/>
        <w:jc w:val="both"/>
      </w:pPr>
      <w:r>
        <w:t>W zarządzeniu nr 0050.</w:t>
      </w:r>
      <w:r w:rsidR="008D0787">
        <w:t>45</w:t>
      </w:r>
      <w:r>
        <w:t xml:space="preserve">.2019 Burmistrza Miasta Płońsk z dnia </w:t>
      </w:r>
      <w:r w:rsidR="008D0787">
        <w:t>18</w:t>
      </w:r>
      <w:r>
        <w:t xml:space="preserve"> marca 2019 roku </w:t>
      </w:r>
      <w:r w:rsidR="008D0787">
        <w:br/>
      </w:r>
      <w:r>
        <w:t xml:space="preserve">w sprawie regulaminu </w:t>
      </w:r>
      <w:r w:rsidR="008D0787">
        <w:t xml:space="preserve">pracy </w:t>
      </w:r>
      <w:r>
        <w:t>Urzędu Miejskiego w Płońsku, wprowadza się następujące zmiany:</w:t>
      </w:r>
    </w:p>
    <w:p w14:paraId="510F055C" w14:textId="77777777" w:rsidR="00B30F5D" w:rsidRDefault="00B30F5D" w:rsidP="00B30F5D">
      <w:pPr>
        <w:tabs>
          <w:tab w:val="num" w:pos="900"/>
        </w:tabs>
        <w:autoSpaceDE w:val="0"/>
        <w:autoSpaceDN w:val="0"/>
        <w:adjustRightInd w:val="0"/>
        <w:jc w:val="both"/>
      </w:pPr>
    </w:p>
    <w:p w14:paraId="484D7456" w14:textId="77777777" w:rsidR="008D0787" w:rsidRPr="008D0787" w:rsidRDefault="008D0787" w:rsidP="008D0787">
      <w:pPr>
        <w:pStyle w:val="Akapitzlist"/>
        <w:autoSpaceDE w:val="0"/>
        <w:autoSpaceDN w:val="0"/>
        <w:adjustRightInd w:val="0"/>
        <w:ind w:left="0"/>
        <w:jc w:val="both"/>
      </w:pPr>
      <w:r>
        <w:t xml:space="preserve">§ 27 otrzymuje brzmienie: </w:t>
      </w:r>
    </w:p>
    <w:p w14:paraId="5E74DFE1" w14:textId="77777777" w:rsidR="008D0787" w:rsidRPr="008D0787" w:rsidRDefault="008D0787" w:rsidP="00D9467E">
      <w:pPr>
        <w:numPr>
          <w:ilvl w:val="0"/>
          <w:numId w:val="23"/>
        </w:numPr>
        <w:tabs>
          <w:tab w:val="clear" w:pos="360"/>
        </w:tabs>
        <w:jc w:val="both"/>
      </w:pPr>
      <w:r w:rsidRPr="008D0787">
        <w:t xml:space="preserve">W </w:t>
      </w:r>
      <w:r>
        <w:t>Urzędzie Miejskim w Płońsku</w:t>
      </w:r>
      <w:r w:rsidRPr="008D0787">
        <w:t xml:space="preserve"> przeprowadza się kontrolę trzeźwości i kontrolę na obecność środków działających podobnie do alkoholu w organizmach pracowników.</w:t>
      </w:r>
    </w:p>
    <w:p w14:paraId="44BDB65F" w14:textId="77777777" w:rsidR="008D0787" w:rsidRPr="008D0787" w:rsidRDefault="008D0787" w:rsidP="00D9467E">
      <w:pPr>
        <w:numPr>
          <w:ilvl w:val="0"/>
          <w:numId w:val="23"/>
        </w:numPr>
        <w:tabs>
          <w:tab w:val="clear" w:pos="360"/>
        </w:tabs>
        <w:jc w:val="both"/>
      </w:pPr>
      <w:r w:rsidRPr="008D0787">
        <w:t>Kontroli trzeźwości oraz kontroli na obecność środków działających podobnie do alkoholu (dalej zwane kontrolą) podlegają:</w:t>
      </w:r>
    </w:p>
    <w:p w14:paraId="3D0A291D" w14:textId="77777777" w:rsidR="008D0787" w:rsidRDefault="008D0787" w:rsidP="00D9467E">
      <w:pPr>
        <w:numPr>
          <w:ilvl w:val="1"/>
          <w:numId w:val="25"/>
        </w:numPr>
        <w:jc w:val="both"/>
      </w:pPr>
      <w:r>
        <w:t xml:space="preserve">wszyscy </w:t>
      </w:r>
      <w:r w:rsidRPr="008D0787">
        <w:t xml:space="preserve">pracownicy zatrudnieni </w:t>
      </w:r>
      <w:r>
        <w:t>w Urzędzie Miejskim w Płońsku</w:t>
      </w:r>
      <w:r w:rsidR="00983BFA">
        <w:t>,</w:t>
      </w:r>
      <w:r>
        <w:t xml:space="preserve"> </w:t>
      </w:r>
    </w:p>
    <w:p w14:paraId="49D805C4" w14:textId="77777777" w:rsidR="008D0787" w:rsidRPr="008D0787" w:rsidRDefault="008D0787" w:rsidP="00D9467E">
      <w:pPr>
        <w:numPr>
          <w:ilvl w:val="1"/>
          <w:numId w:val="25"/>
        </w:numPr>
        <w:jc w:val="both"/>
      </w:pPr>
      <w:r w:rsidRPr="008D0787">
        <w:t>pracownicy na stanowiskach kierowcy oraz osoby zatrudnione</w:t>
      </w:r>
      <w:r w:rsidR="00983BFA">
        <w:t xml:space="preserve">, które w swoim zakresie obowiązków mają prace porządkowe na terenie miasta przy użyciu sprzętów (kosiarki, </w:t>
      </w:r>
      <w:proofErr w:type="spellStart"/>
      <w:r w:rsidR="00983BFA">
        <w:t>wykaszarki</w:t>
      </w:r>
      <w:proofErr w:type="spellEnd"/>
      <w:r w:rsidR="00983BFA">
        <w:t xml:space="preserve"> itp.) </w:t>
      </w:r>
      <w:r w:rsidRPr="008D0787">
        <w:t xml:space="preserve">ze względu na konieczność zapewnienia </w:t>
      </w:r>
      <w:r w:rsidR="00983BFA">
        <w:t xml:space="preserve">ochrony mienia pracodawcy, </w:t>
      </w:r>
      <w:r w:rsidRPr="008D0787">
        <w:t xml:space="preserve">ochrony zdrowia i życia ich oraz innych osób. </w:t>
      </w:r>
    </w:p>
    <w:p w14:paraId="7F620DEF" w14:textId="77777777" w:rsidR="008D0787" w:rsidRDefault="008D0787" w:rsidP="00D9467E">
      <w:pPr>
        <w:numPr>
          <w:ilvl w:val="0"/>
          <w:numId w:val="23"/>
        </w:numPr>
        <w:jc w:val="both"/>
      </w:pPr>
      <w:r w:rsidRPr="008D0787">
        <w:t xml:space="preserve">Środkami działającymi podobnie do alkoholu są: </w:t>
      </w:r>
      <w:proofErr w:type="spellStart"/>
      <w:r w:rsidRPr="008D0787">
        <w:t>opioidy</w:t>
      </w:r>
      <w:proofErr w:type="spellEnd"/>
      <w:r w:rsidRPr="008D0787">
        <w:t xml:space="preserve">, amfetamina i jej analogi, kokaina, </w:t>
      </w:r>
      <w:proofErr w:type="spellStart"/>
      <w:r w:rsidRPr="008D0787">
        <w:t>kannabinoidy</w:t>
      </w:r>
      <w:proofErr w:type="spellEnd"/>
      <w:r w:rsidRPr="008D0787">
        <w:t xml:space="preserve">, </w:t>
      </w:r>
      <w:proofErr w:type="spellStart"/>
      <w:r w:rsidRPr="008D0787">
        <w:t>benzodiazepiny</w:t>
      </w:r>
      <w:proofErr w:type="spellEnd"/>
      <w:r w:rsidRPr="008D0787">
        <w:t>, dalej zwane środkami odurzającymi.</w:t>
      </w:r>
    </w:p>
    <w:p w14:paraId="6FBD92F1" w14:textId="77777777" w:rsidR="00983BFA" w:rsidRDefault="008D0787" w:rsidP="00D9467E">
      <w:pPr>
        <w:numPr>
          <w:ilvl w:val="0"/>
          <w:numId w:val="23"/>
        </w:numPr>
        <w:jc w:val="both"/>
      </w:pPr>
      <w:r w:rsidRPr="008D0787">
        <w:t>Kontroli dokonuje bezpośredni przełożony pracownika lub osoba odpowiadająca za współpracę z osobą zatrudnioną albo inna osoba upoważniona przez pracodawcę.</w:t>
      </w:r>
    </w:p>
    <w:p w14:paraId="56BB10F9" w14:textId="77777777" w:rsidR="008D0787" w:rsidRDefault="008D0787" w:rsidP="00D9467E">
      <w:pPr>
        <w:numPr>
          <w:ilvl w:val="0"/>
          <w:numId w:val="23"/>
        </w:numPr>
        <w:jc w:val="both"/>
      </w:pPr>
      <w:r w:rsidRPr="008D0787">
        <w:t>Kontrolę pracowników i osób zatrudnionych wymienionych w</w:t>
      </w:r>
      <w:r w:rsidR="00983BFA">
        <w:t xml:space="preserve"> </w:t>
      </w:r>
      <w:r w:rsidRPr="008D0787">
        <w:t>pkt 2 przeprowadza się w </w:t>
      </w:r>
      <w:r w:rsidR="00983BFA">
        <w:t xml:space="preserve">przypadku </w:t>
      </w:r>
      <w:r w:rsidR="00903977">
        <w:t xml:space="preserve">stawienia się do pracy w stanie po spożyciu alkoholu lub środków odurzających oraz </w:t>
      </w:r>
      <w:r w:rsidR="00983BFA">
        <w:t>podejrzenia spożywania alkoholu lub zażycia innych środków odurzających</w:t>
      </w:r>
      <w:r w:rsidR="00903977">
        <w:t xml:space="preserve"> w czasie pracy</w:t>
      </w:r>
      <w:r w:rsidR="00983BFA">
        <w:t>.</w:t>
      </w:r>
    </w:p>
    <w:p w14:paraId="6187102C" w14:textId="77777777" w:rsidR="00F966C9" w:rsidRDefault="00F966C9" w:rsidP="00D9467E">
      <w:pPr>
        <w:numPr>
          <w:ilvl w:val="0"/>
          <w:numId w:val="23"/>
        </w:numPr>
        <w:jc w:val="both"/>
      </w:pPr>
      <w:r>
        <w:t xml:space="preserve">Kontrolę trzeźwości </w:t>
      </w:r>
      <w:r w:rsidR="005633BE">
        <w:t xml:space="preserve">oraz kontrolę na zażycie środków odurzających </w:t>
      </w:r>
      <w:r>
        <w:t xml:space="preserve">przeprowadza się </w:t>
      </w:r>
      <w:r w:rsidR="005633BE">
        <w:br/>
      </w:r>
      <w:r>
        <w:t>z poszanowaniem godności i intymności pracownika.</w:t>
      </w:r>
    </w:p>
    <w:p w14:paraId="15846185" w14:textId="77777777" w:rsidR="005633BE" w:rsidRDefault="005633BE" w:rsidP="005633BE">
      <w:pPr>
        <w:numPr>
          <w:ilvl w:val="0"/>
          <w:numId w:val="23"/>
        </w:numPr>
        <w:jc w:val="both"/>
      </w:pPr>
      <w:r>
        <w:t xml:space="preserve">Kontrola na zażycie środków odurzających  odbywa się za pomocą badania śliny pracownika testerem narkotykowym, tzw. </w:t>
      </w:r>
      <w:proofErr w:type="spellStart"/>
      <w:r>
        <w:t>narkotesterem</w:t>
      </w:r>
      <w:proofErr w:type="spellEnd"/>
      <w:r>
        <w:t xml:space="preserve">. </w:t>
      </w:r>
      <w:proofErr w:type="spellStart"/>
      <w:r>
        <w:t>Narkotester</w:t>
      </w:r>
      <w:proofErr w:type="spellEnd"/>
      <w:r>
        <w:t xml:space="preserve"> jest to urządzenie badające obecność narkotyków w ślinie. Pokazuje wynik badania po kilku minutach od włożenia do urządzenia kasety z próbką śliny. </w:t>
      </w:r>
    </w:p>
    <w:p w14:paraId="129DF69F" w14:textId="77777777" w:rsidR="008D0787" w:rsidRDefault="008D0787" w:rsidP="00D9467E">
      <w:pPr>
        <w:numPr>
          <w:ilvl w:val="0"/>
          <w:numId w:val="23"/>
        </w:numPr>
        <w:jc w:val="both"/>
      </w:pPr>
      <w:r w:rsidRPr="008D0787">
        <w:t>Kontrola trzeźwości polega na badaniu wydychanego powietrza przy pomocy urządzenia elektronicznego (dalej zwanego alkomatem), posiadającego ważny dokument potwierdzający jego kalibrację lub wzorcowanie, wyposażanego w ustnik, metodą spektrometrii w podczerwieni lub utlenienia elektrochemicznego.</w:t>
      </w:r>
    </w:p>
    <w:p w14:paraId="510AFA4B" w14:textId="77777777" w:rsidR="005E0179" w:rsidRDefault="008D0787" w:rsidP="005E0179">
      <w:pPr>
        <w:numPr>
          <w:ilvl w:val="1"/>
          <w:numId w:val="29"/>
        </w:numPr>
        <w:jc w:val="both"/>
      </w:pPr>
      <w:r w:rsidRPr="008D0787">
        <w:t>Ustnik alkomatu jest wymieniany przed każdym kolejnym pomiarem, w obecności osoby badanej.</w:t>
      </w:r>
    </w:p>
    <w:p w14:paraId="2D30E27E" w14:textId="77777777" w:rsidR="008D0787" w:rsidRPr="00D9467E" w:rsidRDefault="008D0787" w:rsidP="005E0179">
      <w:pPr>
        <w:numPr>
          <w:ilvl w:val="1"/>
          <w:numId w:val="29"/>
        </w:numPr>
        <w:jc w:val="both"/>
      </w:pPr>
      <w:r w:rsidRPr="008D0787">
        <w:t xml:space="preserve">Badanie wydychanego powietrza może być przeprowadzone przy użyciu alkomatu bez cyfrowej prezentacji wyniku i bez ustnika, jeżeli producent alkomatu przewiduje taki </w:t>
      </w:r>
      <w:r w:rsidRPr="00D9467E">
        <w:t xml:space="preserve">sposób jego używania. </w:t>
      </w:r>
    </w:p>
    <w:p w14:paraId="476DCE0B" w14:textId="77777777" w:rsidR="008D0787" w:rsidRPr="00D9467E" w:rsidRDefault="008D0787" w:rsidP="00D9467E">
      <w:pPr>
        <w:numPr>
          <w:ilvl w:val="0"/>
          <w:numId w:val="23"/>
        </w:numPr>
        <w:jc w:val="both"/>
      </w:pPr>
      <w:r w:rsidRPr="00D9467E">
        <w:t>W razie uzyskania wyniku z pierwszego pomiaru alkomatem wynoszącego ponad 0,00 mg/dm</w:t>
      </w:r>
      <w:r w:rsidRPr="00D9467E">
        <w:rPr>
          <w:vertAlign w:val="superscript"/>
        </w:rPr>
        <w:t xml:space="preserve">3 </w:t>
      </w:r>
      <w:r w:rsidRPr="00D9467E">
        <w:t>kolejny pomiar przeprowadza się:</w:t>
      </w:r>
    </w:p>
    <w:p w14:paraId="5A8666C5" w14:textId="77777777" w:rsidR="008D0787" w:rsidRPr="00D9467E" w:rsidRDefault="008D0787" w:rsidP="005E0179">
      <w:pPr>
        <w:numPr>
          <w:ilvl w:val="1"/>
          <w:numId w:val="30"/>
        </w:numPr>
        <w:jc w:val="both"/>
      </w:pPr>
      <w:r w:rsidRPr="00D9467E">
        <w:lastRenderedPageBreak/>
        <w:t>niezwłocznie, gdy używana jest metoda spektrometrii w podczerwieni,</w:t>
      </w:r>
    </w:p>
    <w:p w14:paraId="7121672F" w14:textId="77777777" w:rsidR="008D0787" w:rsidRDefault="008D0787" w:rsidP="005E0179">
      <w:pPr>
        <w:numPr>
          <w:ilvl w:val="1"/>
          <w:numId w:val="30"/>
        </w:numPr>
        <w:jc w:val="both"/>
      </w:pPr>
      <w:r w:rsidRPr="008D0787">
        <w:t xml:space="preserve">po upływie 15 minut w razie użycia metody utlenienia elektrochemicznego; na żądanie osoby badanej uzyskany wynik należy zweryfikować, wykonując dwa pomiary, jeden po drugim, metodą spektrometrii w podczerwieni. </w:t>
      </w:r>
    </w:p>
    <w:p w14:paraId="29806B30" w14:textId="77777777" w:rsidR="008D0787" w:rsidRDefault="008D0787" w:rsidP="00D9467E">
      <w:pPr>
        <w:numPr>
          <w:ilvl w:val="0"/>
          <w:numId w:val="23"/>
        </w:numPr>
        <w:jc w:val="both"/>
      </w:pPr>
      <w:r w:rsidRPr="008D0787">
        <w:t>Z przeprowadzonego przez pracodawcę badania alkomatem wskazującego obecność alkoholu sporządza się informację zawierającą dane wymienione w art. 22</w:t>
      </w:r>
      <w:r w:rsidRPr="00F966C9">
        <w:rPr>
          <w:vertAlign w:val="superscript"/>
        </w:rPr>
        <w:t>1c</w:t>
      </w:r>
      <w:r w:rsidRPr="008D0787">
        <w:t xml:space="preserve"> § 6 </w:t>
      </w:r>
      <w:proofErr w:type="spellStart"/>
      <w:r w:rsidRPr="008D0787">
        <w:t>K.p</w:t>
      </w:r>
      <w:proofErr w:type="spellEnd"/>
      <w:r w:rsidRPr="008D0787">
        <w:t>.</w:t>
      </w:r>
    </w:p>
    <w:p w14:paraId="3E9CE6AE" w14:textId="77777777" w:rsidR="008D0787" w:rsidRPr="00F966C9" w:rsidRDefault="008D0787" w:rsidP="00D9467E">
      <w:pPr>
        <w:numPr>
          <w:ilvl w:val="0"/>
          <w:numId w:val="23"/>
        </w:numPr>
        <w:jc w:val="both"/>
      </w:pPr>
      <w:r w:rsidRPr="00F966C9">
        <w:rPr>
          <w:bCs/>
          <w:color w:val="000000"/>
        </w:rPr>
        <w:t xml:space="preserve">Pracodawca nie dopuszcza pracownika lub osoby zatrudnionej do pracy, jeżeli: </w:t>
      </w:r>
    </w:p>
    <w:p w14:paraId="244A7DAD" w14:textId="77777777" w:rsidR="008D0787" w:rsidRPr="005E0179" w:rsidRDefault="008D0787" w:rsidP="005E0179">
      <w:pPr>
        <w:numPr>
          <w:ilvl w:val="1"/>
          <w:numId w:val="31"/>
        </w:numPr>
        <w:jc w:val="both"/>
      </w:pPr>
      <w:r w:rsidRPr="005E0179">
        <w:t xml:space="preserve">kontrola trzeźwości wykaże obecność alkoholu w organizmie pracownika (osoby zatrudnionej) wskazującą na stan po użyciu alkoholu albo stan nietrzeźwości </w:t>
      </w:r>
      <w:r w:rsidR="00D9467E" w:rsidRPr="005E0179">
        <w:br/>
      </w:r>
      <w:r w:rsidRPr="005E0179">
        <w:t xml:space="preserve">w rozumieniu art. 46 ust. 2 albo 3 ustawy z dnia 26 października 1982 r. </w:t>
      </w:r>
      <w:r w:rsidR="005E0179">
        <w:br/>
      </w:r>
      <w:r w:rsidRPr="005E0179">
        <w:t xml:space="preserve">o wychowaniu w trzeźwości i przeciwdziałaniu alkoholizmowi albo zachodzi uzasadnione podejrzenie, że pracownik (osoba zatrudniona) stawił się do pracy </w:t>
      </w:r>
      <w:r w:rsidR="005E0179">
        <w:br/>
      </w:r>
      <w:r w:rsidRPr="005E0179">
        <w:t xml:space="preserve">w stanie po użyciu alkoholu albo w stanie nietrzeźwości lub spożywał alkohol </w:t>
      </w:r>
      <w:r w:rsidR="005E0179">
        <w:br/>
      </w:r>
      <w:r w:rsidRPr="005E0179">
        <w:t>w czasie pracy,</w:t>
      </w:r>
    </w:p>
    <w:p w14:paraId="58C40EDE" w14:textId="77777777" w:rsidR="00F966C9" w:rsidRPr="005E0179" w:rsidRDefault="008D0787" w:rsidP="005E0179">
      <w:pPr>
        <w:numPr>
          <w:ilvl w:val="1"/>
          <w:numId w:val="31"/>
        </w:numPr>
        <w:jc w:val="both"/>
      </w:pPr>
      <w:r w:rsidRPr="005E0179">
        <w:t>kontrola na obecność środków działających podobnie do alkoholu wykaże obecność w organizmie pracownika (osoby zatrudnionej) środka działającego podobnie do alkoholu albo zachodzi uzasadnione podejrzenie, że pracownik (osoba zatrudniona) stawił się do pracy w stanie po użyciu takiego środka lub zażywał taki środek w czasie pracy.</w:t>
      </w:r>
    </w:p>
    <w:p w14:paraId="747B3D40" w14:textId="77777777" w:rsidR="008D0787" w:rsidRDefault="008D0787" w:rsidP="00D9467E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bCs/>
          <w:color w:val="000000"/>
        </w:rPr>
      </w:pPr>
      <w:r w:rsidRPr="00F966C9">
        <w:rPr>
          <w:bCs/>
          <w:color w:val="000000"/>
        </w:rPr>
        <w:t>Informację dotyczącą podstawy niedopuszczenia pracownika (osoby zatrudnionej) do pracy przekazuje się pracownikowi (osobie zatrudnionej) do wiadomości.</w:t>
      </w:r>
    </w:p>
    <w:p w14:paraId="36E9C1F4" w14:textId="77777777" w:rsidR="008D0787" w:rsidRPr="00F966C9" w:rsidRDefault="008D0787" w:rsidP="00D9467E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bCs/>
          <w:color w:val="000000"/>
        </w:rPr>
      </w:pPr>
      <w:r w:rsidRPr="00F966C9">
        <w:rPr>
          <w:bCs/>
          <w:color w:val="000000"/>
        </w:rPr>
        <w:t>W przypadkach określonych w przepisach Kodeksu pracy badanie trzeźwości i badanie na obecność środków działających podobnie do alkoholu w organizmie pracownika</w:t>
      </w:r>
      <w:r w:rsidR="00F966C9">
        <w:rPr>
          <w:bCs/>
          <w:color w:val="000000"/>
        </w:rPr>
        <w:t xml:space="preserve"> </w:t>
      </w:r>
      <w:r w:rsidRPr="00F966C9">
        <w:rPr>
          <w:bCs/>
          <w:color w:val="000000"/>
        </w:rPr>
        <w:t>przeprowadza uprawniony organ powołany do ochrony porządku publicznego.</w:t>
      </w:r>
    </w:p>
    <w:p w14:paraId="40C2714D" w14:textId="77777777" w:rsidR="00FC03E4" w:rsidRDefault="00FC03E4" w:rsidP="00FC03E4">
      <w:pPr>
        <w:autoSpaceDE w:val="0"/>
        <w:autoSpaceDN w:val="0"/>
        <w:adjustRightInd w:val="0"/>
        <w:jc w:val="both"/>
      </w:pPr>
    </w:p>
    <w:p w14:paraId="7E8171A2" w14:textId="77777777" w:rsidR="00FC03E4" w:rsidRDefault="00FC03E4" w:rsidP="00D63553">
      <w:pPr>
        <w:autoSpaceDE w:val="0"/>
        <w:autoSpaceDN w:val="0"/>
        <w:adjustRightInd w:val="0"/>
        <w:jc w:val="center"/>
      </w:pPr>
      <w:r>
        <w:t>§ 2</w:t>
      </w:r>
    </w:p>
    <w:p w14:paraId="46F14BD0" w14:textId="77777777" w:rsidR="00FC03E4" w:rsidRDefault="00FC03E4" w:rsidP="00FC03E4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Pozostałe postanowienia zarządzenia nr 0050.</w:t>
      </w:r>
      <w:r w:rsidR="00E3025C">
        <w:rPr>
          <w:rFonts w:ascii="Times New Roman" w:hAnsi="Times New Roman"/>
        </w:rPr>
        <w:t>45</w:t>
      </w:r>
      <w:r>
        <w:rPr>
          <w:rFonts w:ascii="Times New Roman" w:hAnsi="Times New Roman"/>
        </w:rPr>
        <w:t>.201</w:t>
      </w:r>
      <w:r w:rsidR="00E3025C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Burmistrza Miasta Płońsk z dnia             </w:t>
      </w:r>
      <w:r w:rsidR="00E3025C">
        <w:rPr>
          <w:rFonts w:ascii="Times New Roman" w:hAnsi="Times New Roman"/>
        </w:rPr>
        <w:t>18 marca 2019</w:t>
      </w:r>
      <w:r>
        <w:rPr>
          <w:rFonts w:ascii="Times New Roman" w:hAnsi="Times New Roman"/>
        </w:rPr>
        <w:t xml:space="preserve"> roku w sprawie regulaminu pracy Urzędu Miejskiego w Płońsku, nie ulegają zmianie.</w:t>
      </w:r>
    </w:p>
    <w:p w14:paraId="31F63D0F" w14:textId="77777777" w:rsidR="00FC03E4" w:rsidRPr="00F146C1" w:rsidRDefault="00FC03E4" w:rsidP="00D63553">
      <w:pPr>
        <w:jc w:val="center"/>
      </w:pPr>
      <w:r>
        <w:t>§ 3</w:t>
      </w:r>
    </w:p>
    <w:p w14:paraId="4E9141C3" w14:textId="77777777" w:rsidR="00FC03E4" w:rsidRPr="00F146C1" w:rsidRDefault="00FC03E4" w:rsidP="00FC03E4">
      <w:pPr>
        <w:jc w:val="both"/>
      </w:pPr>
      <w:r w:rsidRPr="00F146C1">
        <w:t>Wykonanie zarządzenia powierza się Sekretarzowi Miasta.</w:t>
      </w:r>
    </w:p>
    <w:p w14:paraId="3594C376" w14:textId="77777777" w:rsidR="00FC03E4" w:rsidRDefault="00FC03E4" w:rsidP="00FC03E4">
      <w:pPr>
        <w:pStyle w:val="Tekstpodstawowy"/>
        <w:rPr>
          <w:rFonts w:ascii="Times New Roman" w:hAnsi="Times New Roman"/>
        </w:rPr>
      </w:pPr>
    </w:p>
    <w:p w14:paraId="271B55BE" w14:textId="77777777" w:rsidR="00FC03E4" w:rsidRDefault="00FC03E4" w:rsidP="00FC03E4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F966C9">
        <w:rPr>
          <w:rFonts w:ascii="Times New Roman" w:hAnsi="Times New Roman"/>
        </w:rPr>
        <w:t>4</w:t>
      </w:r>
    </w:p>
    <w:p w14:paraId="5EB525A0" w14:textId="77777777" w:rsidR="009C6B04" w:rsidRDefault="00FC03E4" w:rsidP="00D63553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Zarządzenie wchodzi w życie </w:t>
      </w:r>
      <w:r w:rsidR="00F966C9">
        <w:rPr>
          <w:rFonts w:ascii="Times New Roman" w:hAnsi="Times New Roman"/>
        </w:rPr>
        <w:t>po upływie dwóch tygodni od podania go do wiadomości pracowników</w:t>
      </w:r>
      <w:r w:rsidR="00BC7DFC">
        <w:rPr>
          <w:rFonts w:ascii="Times New Roman" w:hAnsi="Times New Roman"/>
        </w:rPr>
        <w:t>.</w:t>
      </w:r>
    </w:p>
    <w:p w14:paraId="66714F87" w14:textId="77777777" w:rsidR="009C6B04" w:rsidRDefault="009C6B04" w:rsidP="00B30F5D">
      <w:pPr>
        <w:pStyle w:val="Tekstpodstawowy"/>
        <w:ind w:left="4956" w:firstLine="708"/>
        <w:rPr>
          <w:rFonts w:ascii="Times New Roman" w:hAnsi="Times New Roman"/>
        </w:rPr>
      </w:pPr>
    </w:p>
    <w:p w14:paraId="2404D72B" w14:textId="77777777" w:rsidR="00B30F5D" w:rsidRDefault="00D63553" w:rsidP="00367A04">
      <w:pPr>
        <w:pStyle w:val="Tekstpodstawowy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67A04">
        <w:rPr>
          <w:rFonts w:ascii="Times New Roman" w:hAnsi="Times New Roman"/>
        </w:rPr>
        <w:t xml:space="preserve">   </w:t>
      </w:r>
    </w:p>
    <w:p w14:paraId="68BF6064" w14:textId="77777777" w:rsidR="00367A04" w:rsidRDefault="002B6580" w:rsidP="00367A04">
      <w:pPr>
        <w:pStyle w:val="Tekstpodstawowy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w z Burmistrza</w:t>
      </w:r>
    </w:p>
    <w:p w14:paraId="10E1B905" w14:textId="77777777" w:rsidR="002B6580" w:rsidRPr="002B6580" w:rsidRDefault="002B6580" w:rsidP="00367A04">
      <w:pPr>
        <w:pStyle w:val="Tekstpodstawowy"/>
        <w:ind w:left="4956" w:firstLine="708"/>
        <w:rPr>
          <w:rFonts w:ascii="Times New Roman" w:hAnsi="Times New Roman"/>
          <w:i/>
          <w:iCs/>
        </w:rPr>
      </w:pPr>
      <w:r w:rsidRPr="002B6580">
        <w:rPr>
          <w:rFonts w:ascii="Times New Roman" w:hAnsi="Times New Roman"/>
          <w:i/>
          <w:iCs/>
        </w:rPr>
        <w:t xml:space="preserve">  Teresa Kozera</w:t>
      </w:r>
    </w:p>
    <w:p w14:paraId="3E839C61" w14:textId="77777777" w:rsidR="002B6580" w:rsidRDefault="002B6580" w:rsidP="00367A04">
      <w:pPr>
        <w:pStyle w:val="Tekstpodstawowy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I Zastępca Burmistrza</w:t>
      </w:r>
    </w:p>
    <w:p w14:paraId="5A130B7B" w14:textId="77777777" w:rsidR="00367A04" w:rsidRDefault="00367A04" w:rsidP="00367A04">
      <w:pPr>
        <w:pStyle w:val="Tekstpodstawowy"/>
        <w:ind w:left="4956" w:firstLine="708"/>
        <w:rPr>
          <w:rFonts w:ascii="Times New Roman" w:hAnsi="Times New Roman"/>
        </w:rPr>
      </w:pPr>
    </w:p>
    <w:p w14:paraId="27AC4A26" w14:textId="77777777" w:rsidR="00D63553" w:rsidRDefault="00D63553" w:rsidP="00B30F5D">
      <w:pPr>
        <w:pStyle w:val="Tekstpodstawowy"/>
        <w:rPr>
          <w:rFonts w:ascii="Times New Roman" w:hAnsi="Times New Roman"/>
        </w:rPr>
      </w:pPr>
    </w:p>
    <w:sectPr w:rsidR="00D63553" w:rsidSect="00FC03E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E35"/>
    <w:multiLevelType w:val="hybridMultilevel"/>
    <w:tmpl w:val="4D309470"/>
    <w:lvl w:ilvl="0" w:tplc="E1201C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D5A"/>
    <w:multiLevelType w:val="multilevel"/>
    <w:tmpl w:val="01C6617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55562"/>
    <w:multiLevelType w:val="hybridMultilevel"/>
    <w:tmpl w:val="99A032C6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4AF8"/>
    <w:multiLevelType w:val="multilevel"/>
    <w:tmpl w:val="01C6617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2D64EB"/>
    <w:multiLevelType w:val="hybridMultilevel"/>
    <w:tmpl w:val="BB8EA886"/>
    <w:lvl w:ilvl="0" w:tplc="BD585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81FA6"/>
    <w:multiLevelType w:val="multilevel"/>
    <w:tmpl w:val="01C6617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BB5E90"/>
    <w:multiLevelType w:val="hybridMultilevel"/>
    <w:tmpl w:val="2F54F33C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7">
      <w:start w:val="1"/>
      <w:numFmt w:val="lowerLetter"/>
      <w:lvlText w:val="%2)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2643A14"/>
    <w:multiLevelType w:val="hybridMultilevel"/>
    <w:tmpl w:val="7F1242FC"/>
    <w:lvl w:ilvl="0" w:tplc="0928874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A0429D4">
      <w:start w:val="1"/>
      <w:numFmt w:val="lowerRoman"/>
      <w:lvlText w:val="%3."/>
      <w:lvlJc w:val="right"/>
      <w:pPr>
        <w:ind w:left="1882" w:hanging="180"/>
      </w:pPr>
      <w:rPr>
        <w:b w:val="0"/>
        <w:sz w:val="16"/>
        <w:szCs w:val="16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2966"/>
    <w:multiLevelType w:val="hybridMultilevel"/>
    <w:tmpl w:val="9BE421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7CB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67B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1673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2EE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3EC4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F817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E81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07742"/>
    <w:multiLevelType w:val="multilevel"/>
    <w:tmpl w:val="01C6617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0622B4"/>
    <w:multiLevelType w:val="hybridMultilevel"/>
    <w:tmpl w:val="199827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A1F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F15B1C"/>
    <w:multiLevelType w:val="hybridMultilevel"/>
    <w:tmpl w:val="1D98970A"/>
    <w:lvl w:ilvl="0" w:tplc="04150017">
      <w:start w:val="1"/>
      <w:numFmt w:val="lowerLetter"/>
      <w:lvlText w:val="%1)"/>
      <w:lvlJc w:val="left"/>
      <w:pPr>
        <w:ind w:left="1304" w:hanging="360"/>
      </w:p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3" w15:restartNumberingAfterBreak="0">
    <w:nsid w:val="354724EA"/>
    <w:multiLevelType w:val="hybridMultilevel"/>
    <w:tmpl w:val="9F54099A"/>
    <w:lvl w:ilvl="0" w:tplc="316C5280">
      <w:start w:val="3"/>
      <w:numFmt w:val="decimal"/>
      <w:lvlText w:val="%1."/>
      <w:lvlJc w:val="left"/>
      <w:pPr>
        <w:ind w:left="21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C25BC"/>
    <w:multiLevelType w:val="hybridMultilevel"/>
    <w:tmpl w:val="1E004D24"/>
    <w:lvl w:ilvl="0" w:tplc="2B3CE844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261D3"/>
    <w:multiLevelType w:val="hybridMultilevel"/>
    <w:tmpl w:val="758C1E8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54C75"/>
    <w:multiLevelType w:val="hybridMultilevel"/>
    <w:tmpl w:val="C076E39A"/>
    <w:lvl w:ilvl="0" w:tplc="254E925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16"/>
        <w:szCs w:val="16"/>
      </w:rPr>
    </w:lvl>
    <w:lvl w:ilvl="1" w:tplc="E1F280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C34FE"/>
    <w:multiLevelType w:val="hybridMultilevel"/>
    <w:tmpl w:val="AF747A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E2818EE"/>
    <w:multiLevelType w:val="hybridMultilevel"/>
    <w:tmpl w:val="B902212A"/>
    <w:lvl w:ilvl="0" w:tplc="7416C91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55C93A86"/>
    <w:multiLevelType w:val="hybridMultilevel"/>
    <w:tmpl w:val="22C8D9D8"/>
    <w:lvl w:ilvl="0" w:tplc="87F42D6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 w15:restartNumberingAfterBreak="0">
    <w:nsid w:val="5D01460B"/>
    <w:multiLevelType w:val="multilevel"/>
    <w:tmpl w:val="A00C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F11C5"/>
    <w:multiLevelType w:val="hybridMultilevel"/>
    <w:tmpl w:val="F6002112"/>
    <w:lvl w:ilvl="0" w:tplc="F998CF5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64C77981"/>
    <w:multiLevelType w:val="hybridMultilevel"/>
    <w:tmpl w:val="843A29E2"/>
    <w:lvl w:ilvl="0" w:tplc="0E62040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A1698"/>
    <w:multiLevelType w:val="hybridMultilevel"/>
    <w:tmpl w:val="13CAB08E"/>
    <w:lvl w:ilvl="0" w:tplc="B7A860C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125C30"/>
    <w:multiLevelType w:val="hybridMultilevel"/>
    <w:tmpl w:val="E612FC94"/>
    <w:lvl w:ilvl="0" w:tplc="FD3ED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F4B72"/>
    <w:multiLevelType w:val="hybridMultilevel"/>
    <w:tmpl w:val="C3066D0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E6601"/>
    <w:multiLevelType w:val="hybridMultilevel"/>
    <w:tmpl w:val="74DCAC9A"/>
    <w:lvl w:ilvl="0" w:tplc="FD3ED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7ED17985"/>
    <w:multiLevelType w:val="hybridMultilevel"/>
    <w:tmpl w:val="B0D21C7E"/>
    <w:lvl w:ilvl="0" w:tplc="A9B2805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 w15:restartNumberingAfterBreak="0">
    <w:nsid w:val="7F9728DE"/>
    <w:multiLevelType w:val="hybridMultilevel"/>
    <w:tmpl w:val="8E18C6B2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2265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351624">
    <w:abstractNumId w:val="19"/>
  </w:num>
  <w:num w:numId="3" w16cid:durableId="78068119">
    <w:abstractNumId w:val="21"/>
  </w:num>
  <w:num w:numId="4" w16cid:durableId="439566964">
    <w:abstractNumId w:val="27"/>
  </w:num>
  <w:num w:numId="5" w16cid:durableId="805974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95424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957285">
    <w:abstractNumId w:val="8"/>
  </w:num>
  <w:num w:numId="8" w16cid:durableId="2028409029">
    <w:abstractNumId w:val="20"/>
  </w:num>
  <w:num w:numId="9" w16cid:durableId="2018001833">
    <w:abstractNumId w:val="26"/>
  </w:num>
  <w:num w:numId="10" w16cid:durableId="1673607804">
    <w:abstractNumId w:val="12"/>
  </w:num>
  <w:num w:numId="11" w16cid:durableId="2010672654">
    <w:abstractNumId w:val="22"/>
  </w:num>
  <w:num w:numId="12" w16cid:durableId="1546523670">
    <w:abstractNumId w:val="16"/>
  </w:num>
  <w:num w:numId="13" w16cid:durableId="1412578393">
    <w:abstractNumId w:val="6"/>
  </w:num>
  <w:num w:numId="14" w16cid:durableId="1658219766">
    <w:abstractNumId w:val="7"/>
  </w:num>
  <w:num w:numId="15" w16cid:durableId="1476294822">
    <w:abstractNumId w:val="13"/>
  </w:num>
  <w:num w:numId="16" w16cid:durableId="1183782432">
    <w:abstractNumId w:val="23"/>
  </w:num>
  <w:num w:numId="17" w16cid:durableId="179659613">
    <w:abstractNumId w:val="17"/>
  </w:num>
  <w:num w:numId="18" w16cid:durableId="1094126518">
    <w:abstractNumId w:val="14"/>
  </w:num>
  <w:num w:numId="19" w16cid:durableId="2088574586">
    <w:abstractNumId w:val="10"/>
  </w:num>
  <w:num w:numId="20" w16cid:durableId="1598757867">
    <w:abstractNumId w:val="28"/>
  </w:num>
  <w:num w:numId="21" w16cid:durableId="1313482680">
    <w:abstractNumId w:val="24"/>
  </w:num>
  <w:num w:numId="22" w16cid:durableId="2070884322">
    <w:abstractNumId w:val="0"/>
  </w:num>
  <w:num w:numId="23" w16cid:durableId="573900467">
    <w:abstractNumId w:val="4"/>
  </w:num>
  <w:num w:numId="24" w16cid:durableId="590629998">
    <w:abstractNumId w:val="11"/>
  </w:num>
  <w:num w:numId="25" w16cid:durableId="1506286408">
    <w:abstractNumId w:val="1"/>
  </w:num>
  <w:num w:numId="26" w16cid:durableId="1090808924">
    <w:abstractNumId w:val="2"/>
  </w:num>
  <w:num w:numId="27" w16cid:durableId="1262881548">
    <w:abstractNumId w:val="15"/>
  </w:num>
  <w:num w:numId="28" w16cid:durableId="2080053315">
    <w:abstractNumId w:val="25"/>
  </w:num>
  <w:num w:numId="29" w16cid:durableId="1943806534">
    <w:abstractNumId w:val="9"/>
  </w:num>
  <w:num w:numId="30" w16cid:durableId="535698311">
    <w:abstractNumId w:val="5"/>
  </w:num>
  <w:num w:numId="31" w16cid:durableId="816534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5D"/>
    <w:rsid w:val="00196B24"/>
    <w:rsid w:val="002B6580"/>
    <w:rsid w:val="00367A04"/>
    <w:rsid w:val="004E1A03"/>
    <w:rsid w:val="00506263"/>
    <w:rsid w:val="005633BE"/>
    <w:rsid w:val="005A78A0"/>
    <w:rsid w:val="005E0179"/>
    <w:rsid w:val="0075704D"/>
    <w:rsid w:val="008D0787"/>
    <w:rsid w:val="00903977"/>
    <w:rsid w:val="00983BFA"/>
    <w:rsid w:val="009C6B04"/>
    <w:rsid w:val="00AB28E4"/>
    <w:rsid w:val="00AE7ED8"/>
    <w:rsid w:val="00B30F5D"/>
    <w:rsid w:val="00BC7DFC"/>
    <w:rsid w:val="00CE463F"/>
    <w:rsid w:val="00D63553"/>
    <w:rsid w:val="00D9467E"/>
    <w:rsid w:val="00E250E5"/>
    <w:rsid w:val="00E3025C"/>
    <w:rsid w:val="00F966C9"/>
    <w:rsid w:val="00FC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F0F04"/>
  <w15:chartTrackingRefBased/>
  <w15:docId w15:val="{C82E8AA1-A10E-4DCD-AACD-A8B4175E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rFonts w:ascii="Arial" w:hAnsi="Arial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99"/>
    <w:qFormat/>
    <w:rsid w:val="00B30F5D"/>
    <w:pPr>
      <w:ind w:left="720"/>
    </w:pPr>
  </w:style>
  <w:style w:type="character" w:customStyle="1" w:styleId="TekstpodstawowyZnak">
    <w:name w:val="Tekst podstawowy Znak"/>
    <w:link w:val="Tekstpodstawowy"/>
    <w:semiHidden/>
    <w:rsid w:val="00B30F5D"/>
    <w:rPr>
      <w:rFonts w:ascii="Arial" w:hAnsi="Arial"/>
      <w:sz w:val="24"/>
    </w:rPr>
  </w:style>
  <w:style w:type="paragraph" w:styleId="NormalnyWeb">
    <w:name w:val="Normal (Web)"/>
    <w:basedOn w:val="Normalny"/>
    <w:uiPriority w:val="99"/>
    <w:rsid w:val="008D07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4376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2025-10-24T13:49:00Z</cp:lastPrinted>
  <dcterms:created xsi:type="dcterms:W3CDTF">2025-10-27T12:09:00Z</dcterms:created>
  <dcterms:modified xsi:type="dcterms:W3CDTF">2025-10-27T12:09:00Z</dcterms:modified>
</cp:coreProperties>
</file>