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EC72A" w14:textId="755B7741" w:rsidR="00297152" w:rsidRPr="00EB3A11" w:rsidRDefault="00297152" w:rsidP="00C02380">
      <w:pPr>
        <w:pStyle w:val="Nagwek1"/>
        <w:spacing w:before="0" w:after="0" w:line="276" w:lineRule="auto"/>
        <w:jc w:val="center"/>
        <w:rPr>
          <w:rFonts w:ascii="Aptos" w:hAnsi="Aptos"/>
          <w:b/>
          <w:bCs/>
          <w:color w:val="auto"/>
          <w:sz w:val="22"/>
          <w:szCs w:val="22"/>
        </w:rPr>
      </w:pPr>
      <w:r w:rsidRPr="00EB3A11">
        <w:rPr>
          <w:rFonts w:ascii="Aptos" w:hAnsi="Aptos"/>
          <w:b/>
          <w:bCs/>
          <w:color w:val="auto"/>
          <w:sz w:val="22"/>
          <w:szCs w:val="22"/>
        </w:rPr>
        <w:t>ZARZĄDZENIE NR 0050</w:t>
      </w:r>
      <w:r w:rsidR="00C02380">
        <w:rPr>
          <w:rFonts w:ascii="Aptos" w:hAnsi="Aptos"/>
          <w:b/>
          <w:bCs/>
          <w:color w:val="auto"/>
          <w:sz w:val="22"/>
          <w:szCs w:val="22"/>
        </w:rPr>
        <w:t>.163.</w:t>
      </w:r>
      <w:r w:rsidRPr="00EB3A11">
        <w:rPr>
          <w:rFonts w:ascii="Aptos" w:hAnsi="Aptos"/>
          <w:b/>
          <w:bCs/>
          <w:color w:val="auto"/>
          <w:sz w:val="22"/>
          <w:szCs w:val="22"/>
        </w:rPr>
        <w:t>2026</w:t>
      </w:r>
    </w:p>
    <w:p w14:paraId="7EBB4FB9" w14:textId="77777777" w:rsidR="00297152" w:rsidRPr="00EB3A11" w:rsidRDefault="00297152" w:rsidP="00C02380">
      <w:pPr>
        <w:pStyle w:val="Nagwek1"/>
        <w:spacing w:before="0" w:after="0" w:line="276" w:lineRule="auto"/>
        <w:jc w:val="center"/>
        <w:rPr>
          <w:rFonts w:ascii="Aptos" w:hAnsi="Aptos"/>
          <w:b/>
          <w:bCs/>
          <w:color w:val="auto"/>
          <w:sz w:val="22"/>
          <w:szCs w:val="22"/>
        </w:rPr>
      </w:pPr>
      <w:r w:rsidRPr="00EB3A11">
        <w:rPr>
          <w:rFonts w:ascii="Aptos" w:hAnsi="Aptos" w:cstheme="minorHAnsi"/>
          <w:b/>
          <w:bCs/>
          <w:color w:val="auto"/>
          <w:sz w:val="22"/>
          <w:szCs w:val="22"/>
        </w:rPr>
        <w:t>BURMISTRZA MIASTA PŁOŃSK</w:t>
      </w:r>
    </w:p>
    <w:p w14:paraId="72EE789F" w14:textId="58186883" w:rsidR="00297152" w:rsidRPr="00EB3A11" w:rsidRDefault="00297152" w:rsidP="00C02380">
      <w:pPr>
        <w:spacing w:after="0" w:line="276" w:lineRule="auto"/>
        <w:jc w:val="center"/>
        <w:rPr>
          <w:rFonts w:ascii="Aptos" w:eastAsia="Times New Roman" w:hAnsi="Aptos" w:cstheme="minorHAnsi"/>
          <w:b/>
          <w:bCs/>
          <w:lang w:eastAsia="pl-PL"/>
        </w:rPr>
      </w:pPr>
      <w:r w:rsidRPr="00EB3A11">
        <w:rPr>
          <w:rFonts w:ascii="Aptos" w:eastAsia="Times New Roman" w:hAnsi="Aptos" w:cstheme="minorHAnsi"/>
          <w:b/>
          <w:bCs/>
          <w:lang w:eastAsia="pl-PL"/>
        </w:rPr>
        <w:t xml:space="preserve">z dnia </w:t>
      </w:r>
      <w:r w:rsidR="00C02380">
        <w:rPr>
          <w:rFonts w:ascii="Aptos" w:eastAsia="Times New Roman" w:hAnsi="Aptos" w:cstheme="minorHAnsi"/>
          <w:b/>
          <w:bCs/>
          <w:lang w:eastAsia="pl-PL"/>
        </w:rPr>
        <w:t>22</w:t>
      </w:r>
      <w:r w:rsidRPr="00EB3A11">
        <w:rPr>
          <w:rFonts w:ascii="Aptos" w:eastAsia="Times New Roman" w:hAnsi="Aptos" w:cstheme="minorHAnsi"/>
          <w:b/>
          <w:bCs/>
          <w:lang w:eastAsia="pl-PL"/>
        </w:rPr>
        <w:t xml:space="preserve"> października 2026 r.</w:t>
      </w:r>
    </w:p>
    <w:p w14:paraId="419654E3" w14:textId="77777777" w:rsidR="00297152" w:rsidRPr="00EB3A11" w:rsidRDefault="00297152" w:rsidP="00C02380">
      <w:pPr>
        <w:spacing w:after="0" w:line="276" w:lineRule="auto"/>
        <w:jc w:val="center"/>
        <w:rPr>
          <w:rFonts w:ascii="Aptos" w:eastAsia="Times New Roman" w:hAnsi="Aptos" w:cstheme="minorHAnsi"/>
          <w:b/>
          <w:bCs/>
          <w:lang w:eastAsia="pl-PL"/>
        </w:rPr>
      </w:pPr>
      <w:r w:rsidRPr="00EB3A11">
        <w:rPr>
          <w:rFonts w:ascii="Aptos" w:eastAsia="Times New Roman" w:hAnsi="Aptos" w:cstheme="minorHAnsi"/>
          <w:b/>
          <w:bCs/>
          <w:lang w:eastAsia="pl-PL"/>
        </w:rPr>
        <w:t>w sprawie powołania Komisji Przetargowej</w:t>
      </w:r>
    </w:p>
    <w:p w14:paraId="3F435C4F" w14:textId="77777777" w:rsidR="00297152" w:rsidRPr="00EB3A11" w:rsidRDefault="00297152" w:rsidP="00C02380">
      <w:pPr>
        <w:tabs>
          <w:tab w:val="left" w:pos="7655"/>
        </w:tabs>
        <w:spacing w:after="0" w:line="276" w:lineRule="auto"/>
        <w:rPr>
          <w:rFonts w:ascii="Aptos" w:hAnsi="Aptos" w:cstheme="minorHAnsi"/>
        </w:rPr>
      </w:pPr>
      <w:r w:rsidRPr="00EB3A11">
        <w:rPr>
          <w:rFonts w:ascii="Aptos" w:eastAsia="Times New Roman" w:hAnsi="Aptos" w:cstheme="minorHAnsi"/>
          <w:bCs/>
          <w:lang w:eastAsia="pl-PL"/>
        </w:rPr>
        <w:t xml:space="preserve">Na podstawie art. 53 ust. 2 ustawy z dnia 11 września 2019 roku Prawo zamówień publicznych </w:t>
      </w:r>
      <w:bookmarkStart w:id="0" w:name="_Hlk79403230"/>
      <w:r w:rsidRPr="00EB3A11">
        <w:rPr>
          <w:rFonts w:ascii="Aptos" w:hAnsi="Aptos" w:cstheme="minorHAnsi"/>
        </w:rPr>
        <w:t>(Dz. U. z 2026 r. poz. 793 ze zm.)</w:t>
      </w:r>
      <w:bookmarkEnd w:id="0"/>
      <w:r w:rsidRPr="00EB3A11">
        <w:rPr>
          <w:rFonts w:ascii="Aptos" w:eastAsia="Times New Roman" w:hAnsi="Aptos" w:cstheme="minorHAnsi"/>
          <w:bCs/>
          <w:lang w:eastAsia="pl-PL"/>
        </w:rPr>
        <w:t>, art. 30 ust. 2 pkt 4 i art. 31 ustawy z dnia 8 marca 1990 roku o samorządzie gminnym (Dz. U. z 2026 r. poz. 662 ze zm.) zarządzam, co następuje:</w:t>
      </w:r>
    </w:p>
    <w:p w14:paraId="1639265B" w14:textId="77777777" w:rsidR="00297152" w:rsidRPr="00EB3A11" w:rsidRDefault="00297152" w:rsidP="00C02380">
      <w:pPr>
        <w:pStyle w:val="Nagwek1"/>
        <w:spacing w:before="120" w:after="0" w:line="276" w:lineRule="auto"/>
        <w:jc w:val="center"/>
        <w:rPr>
          <w:rFonts w:ascii="Aptos" w:hAnsi="Aptos" w:cs="Times New Roman"/>
          <w:color w:val="auto"/>
          <w:sz w:val="22"/>
          <w:szCs w:val="22"/>
        </w:rPr>
      </w:pPr>
      <w:r w:rsidRPr="00EB3A11">
        <w:rPr>
          <w:rFonts w:ascii="Aptos" w:hAnsi="Aptos"/>
          <w:color w:val="auto"/>
          <w:sz w:val="22"/>
          <w:szCs w:val="22"/>
        </w:rPr>
        <w:t>§ 1</w:t>
      </w:r>
    </w:p>
    <w:p w14:paraId="5DBC06E7" w14:textId="23F08CFD" w:rsidR="00297152" w:rsidRPr="00EB3A11" w:rsidRDefault="00297152" w:rsidP="00C02380">
      <w:pPr>
        <w:spacing w:after="0" w:line="276" w:lineRule="auto"/>
        <w:rPr>
          <w:rFonts w:ascii="Aptos" w:eastAsia="Times New Roman" w:hAnsi="Aptos" w:cstheme="minorHAnsi"/>
          <w:b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>Powołać Komisję Przetargową do przygotowania i przeprowadzenia postępowania o udzielenie zamówienia publicznego, znak: ZP.271</w:t>
      </w:r>
      <w:r w:rsidR="00EB3A11" w:rsidRPr="00EB3A11">
        <w:rPr>
          <w:rFonts w:ascii="Aptos" w:eastAsia="Times New Roman" w:hAnsi="Aptos" w:cstheme="minorHAnsi"/>
          <w:bCs/>
          <w:lang w:eastAsia="pl-PL"/>
        </w:rPr>
        <w:t>.24.</w:t>
      </w:r>
      <w:r w:rsidRPr="00EB3A11">
        <w:rPr>
          <w:rFonts w:ascii="Aptos" w:eastAsia="Times New Roman" w:hAnsi="Aptos" w:cstheme="minorHAnsi"/>
          <w:bCs/>
          <w:lang w:eastAsia="pl-PL"/>
        </w:rPr>
        <w:t xml:space="preserve">2026 na </w:t>
      </w:r>
      <w:r w:rsidR="00EB3A11" w:rsidRPr="00EB3A11">
        <w:rPr>
          <w:rFonts w:ascii="Aptos" w:eastAsia="Times New Roman" w:hAnsi="Aptos" w:cstheme="minorHAnsi"/>
          <w:bCs/>
          <w:lang w:eastAsia="pl-PL"/>
        </w:rPr>
        <w:t>dostawę</w:t>
      </w:r>
      <w:r w:rsidRPr="00EB3A11">
        <w:rPr>
          <w:rFonts w:ascii="Aptos" w:eastAsia="Times New Roman" w:hAnsi="Aptos" w:cstheme="minorHAnsi"/>
          <w:bCs/>
          <w:lang w:eastAsia="pl-PL"/>
        </w:rPr>
        <w:t xml:space="preserve"> pn. </w:t>
      </w:r>
      <w:r w:rsidRPr="00EB3A11">
        <w:rPr>
          <w:rFonts w:ascii="Aptos" w:eastAsia="Times New Roman" w:hAnsi="Aptos" w:cstheme="minorHAnsi"/>
          <w:b/>
          <w:lang w:eastAsia="pl-PL"/>
        </w:rPr>
        <w:t>Zakup zamiatarki ulicznej</w:t>
      </w:r>
    </w:p>
    <w:p w14:paraId="1161A4DC" w14:textId="77777777" w:rsidR="00297152" w:rsidRPr="00EB3A11" w:rsidRDefault="00297152" w:rsidP="00C02380">
      <w:pPr>
        <w:spacing w:after="0" w:line="276" w:lineRule="auto"/>
        <w:jc w:val="both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>w składzie:</w:t>
      </w:r>
    </w:p>
    <w:p w14:paraId="08EE4130" w14:textId="6CAC0907" w:rsidR="00297152" w:rsidRPr="00EB3A11" w:rsidRDefault="000E4117" w:rsidP="00C02380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 xml:space="preserve">Rafał Jerzak </w:t>
      </w:r>
      <w:r w:rsidR="00297152" w:rsidRPr="00EB3A11">
        <w:rPr>
          <w:rFonts w:ascii="Aptos" w:eastAsia="Times New Roman" w:hAnsi="Aptos" w:cstheme="minorHAnsi"/>
          <w:bCs/>
          <w:lang w:eastAsia="pl-PL"/>
        </w:rPr>
        <w:t>- przewodniczący Komisji,</w:t>
      </w:r>
    </w:p>
    <w:p w14:paraId="69FE56B3" w14:textId="1FAE2BAE" w:rsidR="00297152" w:rsidRPr="00EB3A11" w:rsidRDefault="00297152" w:rsidP="00C02380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 xml:space="preserve">Jacek </w:t>
      </w:r>
      <w:proofErr w:type="spellStart"/>
      <w:r w:rsidRPr="00EB3A11">
        <w:rPr>
          <w:rFonts w:ascii="Aptos" w:eastAsia="Times New Roman" w:hAnsi="Aptos" w:cstheme="minorHAnsi"/>
          <w:bCs/>
          <w:lang w:eastAsia="pl-PL"/>
        </w:rPr>
        <w:t>Klimiuk</w:t>
      </w:r>
      <w:proofErr w:type="spellEnd"/>
      <w:r w:rsidRPr="00EB3A11">
        <w:rPr>
          <w:rFonts w:ascii="Aptos" w:eastAsia="Times New Roman" w:hAnsi="Aptos" w:cstheme="minorHAnsi"/>
          <w:bCs/>
          <w:lang w:eastAsia="pl-PL"/>
        </w:rPr>
        <w:t xml:space="preserve"> - </w:t>
      </w:r>
      <w:r w:rsidR="000E4117" w:rsidRPr="00EB3A11">
        <w:rPr>
          <w:rFonts w:ascii="Aptos" w:eastAsia="Times New Roman" w:hAnsi="Aptos" w:cstheme="minorHAnsi"/>
          <w:bCs/>
          <w:lang w:eastAsia="pl-PL"/>
        </w:rPr>
        <w:t>zastępca przewodniczącego Komisji</w:t>
      </w:r>
      <w:r w:rsidRPr="00EB3A11">
        <w:rPr>
          <w:rFonts w:ascii="Aptos" w:eastAsia="Times New Roman" w:hAnsi="Aptos" w:cstheme="minorHAnsi"/>
          <w:bCs/>
          <w:lang w:eastAsia="pl-PL"/>
        </w:rPr>
        <w:t>,</w:t>
      </w:r>
    </w:p>
    <w:p w14:paraId="5D50F581" w14:textId="3B385319" w:rsidR="00297152" w:rsidRPr="00EB3A11" w:rsidRDefault="00297152" w:rsidP="00C02380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 xml:space="preserve">Arkadiusz Malicki - </w:t>
      </w:r>
      <w:r w:rsidR="000E4117" w:rsidRPr="00EB3A11">
        <w:rPr>
          <w:rFonts w:ascii="Aptos" w:eastAsia="Times New Roman" w:hAnsi="Aptos" w:cstheme="minorHAnsi"/>
          <w:bCs/>
          <w:lang w:eastAsia="pl-PL"/>
        </w:rPr>
        <w:t>członek</w:t>
      </w:r>
      <w:r w:rsidRPr="00EB3A11">
        <w:rPr>
          <w:rFonts w:ascii="Aptos" w:eastAsia="Times New Roman" w:hAnsi="Aptos" w:cstheme="minorHAnsi"/>
          <w:bCs/>
          <w:lang w:eastAsia="pl-PL"/>
        </w:rPr>
        <w:t xml:space="preserve">, </w:t>
      </w:r>
    </w:p>
    <w:p w14:paraId="681F5437" w14:textId="57352B34" w:rsidR="000E4117" w:rsidRPr="00EB3A11" w:rsidRDefault="000E4117" w:rsidP="00C02380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>Marta Bluszcz - członek</w:t>
      </w:r>
    </w:p>
    <w:p w14:paraId="4EC727A7" w14:textId="51670421" w:rsidR="00297152" w:rsidRPr="00EB3A11" w:rsidRDefault="00297152" w:rsidP="00C02380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>Sylwia Januszewska - sekretarz Komisji</w:t>
      </w:r>
      <w:r w:rsidR="000E4117" w:rsidRPr="00EB3A11">
        <w:rPr>
          <w:rFonts w:ascii="Aptos" w:eastAsia="Times New Roman" w:hAnsi="Aptos" w:cstheme="minorHAnsi"/>
          <w:bCs/>
          <w:lang w:eastAsia="pl-PL"/>
        </w:rPr>
        <w:t>.</w:t>
      </w:r>
    </w:p>
    <w:p w14:paraId="35C20E32" w14:textId="77777777" w:rsidR="00EB3A11" w:rsidRPr="00EB3A11" w:rsidRDefault="00EB3A11" w:rsidP="00C02380">
      <w:pPr>
        <w:pStyle w:val="Nagwek1"/>
        <w:spacing w:before="120" w:after="0" w:line="276" w:lineRule="auto"/>
        <w:jc w:val="center"/>
        <w:rPr>
          <w:rFonts w:ascii="Aptos" w:hAnsi="Aptos"/>
          <w:color w:val="auto"/>
          <w:sz w:val="22"/>
          <w:szCs w:val="22"/>
        </w:rPr>
      </w:pPr>
      <w:r w:rsidRPr="00EB3A11">
        <w:rPr>
          <w:rFonts w:ascii="Aptos" w:hAnsi="Aptos"/>
          <w:color w:val="auto"/>
          <w:sz w:val="22"/>
          <w:szCs w:val="22"/>
        </w:rPr>
        <w:t>§ 2</w:t>
      </w:r>
    </w:p>
    <w:p w14:paraId="70A75918" w14:textId="77777777" w:rsidR="00EB3A11" w:rsidRPr="00EB3A11" w:rsidRDefault="00EB3A11" w:rsidP="00C02380">
      <w:pPr>
        <w:pStyle w:val="Akapitzlist"/>
        <w:numPr>
          <w:ilvl w:val="0"/>
          <w:numId w:val="4"/>
        </w:numPr>
        <w:spacing w:after="0" w:line="276" w:lineRule="auto"/>
        <w:ind w:left="0" w:firstLine="0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>Komisja rozpoczyna pracę z dniem powołania, a kończy pracę z dniem ostatecznej decyzji o wyborze najkorzystniejszej oferty albo z chwilą prawomocnego unieważnienia postępowania.</w:t>
      </w:r>
    </w:p>
    <w:p w14:paraId="5F11F21E" w14:textId="77777777" w:rsidR="00EB3A11" w:rsidRPr="00EB3A11" w:rsidRDefault="00EB3A11" w:rsidP="00C02380">
      <w:pPr>
        <w:pStyle w:val="Akapitzlist"/>
        <w:numPr>
          <w:ilvl w:val="0"/>
          <w:numId w:val="4"/>
        </w:numPr>
        <w:spacing w:after="0" w:line="276" w:lineRule="auto"/>
        <w:ind w:left="0" w:firstLine="0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 xml:space="preserve">Konsekwencją postępowania zakończonego wyborem najkorzystniejszej oferty jest zawarcie umowy o udzielenie zamówienia publicznego z wyłonionym Wykonawcą. </w:t>
      </w:r>
    </w:p>
    <w:p w14:paraId="4E82413D" w14:textId="77777777" w:rsidR="00EB3A11" w:rsidRPr="00EB3A11" w:rsidRDefault="00EB3A11" w:rsidP="00C02380">
      <w:pPr>
        <w:pStyle w:val="Nagwek1"/>
        <w:spacing w:before="120" w:after="0" w:line="276" w:lineRule="auto"/>
        <w:jc w:val="center"/>
        <w:rPr>
          <w:rFonts w:ascii="Aptos" w:hAnsi="Aptos"/>
          <w:color w:val="auto"/>
          <w:sz w:val="22"/>
          <w:szCs w:val="22"/>
        </w:rPr>
      </w:pPr>
      <w:r w:rsidRPr="00EB3A11">
        <w:rPr>
          <w:rFonts w:ascii="Aptos" w:hAnsi="Aptos"/>
          <w:color w:val="auto"/>
          <w:sz w:val="22"/>
          <w:szCs w:val="22"/>
        </w:rPr>
        <w:t>§ 3</w:t>
      </w:r>
    </w:p>
    <w:p w14:paraId="760DA0EA" w14:textId="77777777" w:rsidR="00EB3A11" w:rsidRPr="00EB3A11" w:rsidRDefault="00EB3A11" w:rsidP="00C02380">
      <w:pPr>
        <w:pStyle w:val="Akapitzlist"/>
        <w:numPr>
          <w:ilvl w:val="0"/>
          <w:numId w:val="5"/>
        </w:numPr>
        <w:spacing w:after="0" w:line="276" w:lineRule="auto"/>
        <w:ind w:left="0" w:firstLine="0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 xml:space="preserve">Regulamin pracy Komisji stanowi załącznik nr 7 do Regulaminu Zamówień Publicznych dla Urzędu Miejskiego w Płońsku, wprowadzonego na podstawie zarządzenia nr 0050.1.2026 </w:t>
      </w:r>
      <w:bookmarkStart w:id="1" w:name="_Hlk522620437"/>
      <w:r w:rsidRPr="00EB3A11">
        <w:rPr>
          <w:rFonts w:ascii="Aptos" w:eastAsia="Times New Roman" w:hAnsi="Aptos" w:cstheme="minorHAnsi"/>
          <w:bCs/>
          <w:lang w:eastAsia="pl-PL"/>
        </w:rPr>
        <w:t>Burmistrza Miasta Płońsk z dnia</w:t>
      </w:r>
      <w:bookmarkEnd w:id="1"/>
      <w:r w:rsidRPr="00EB3A11">
        <w:rPr>
          <w:rFonts w:ascii="Aptos" w:eastAsia="Times New Roman" w:hAnsi="Aptos" w:cstheme="minorHAnsi"/>
          <w:bCs/>
          <w:lang w:eastAsia="pl-PL"/>
        </w:rPr>
        <w:t xml:space="preserve"> 2 stycznia 2026 r.</w:t>
      </w:r>
    </w:p>
    <w:p w14:paraId="03E33676" w14:textId="77777777" w:rsidR="00EB3A11" w:rsidRPr="00EB3A11" w:rsidRDefault="00EB3A11" w:rsidP="00C02380">
      <w:pPr>
        <w:pStyle w:val="Akapitzlist"/>
        <w:numPr>
          <w:ilvl w:val="0"/>
          <w:numId w:val="5"/>
        </w:numPr>
        <w:spacing w:after="0" w:line="276" w:lineRule="auto"/>
        <w:ind w:left="0" w:firstLine="0"/>
        <w:rPr>
          <w:rFonts w:ascii="Aptos" w:eastAsia="Times New Roman" w:hAnsi="Aptos" w:cstheme="minorHAnsi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>Regulamin pracy Komisji zawiera szczegółowy zakres obowiązków Komisji w tym określa: organizację, skład, tryb pracy oraz zakres obowiązków członków Komisji w celu zapewnienia sprawności jej działania, indywidualizacji odpowiedzialności jej członków za wykonywane czynności oraz przejrzystości jej prac.</w:t>
      </w:r>
    </w:p>
    <w:p w14:paraId="3EACED50" w14:textId="77777777" w:rsidR="00EB3A11" w:rsidRPr="00EB3A11" w:rsidRDefault="00EB3A11" w:rsidP="00C02380">
      <w:pPr>
        <w:pStyle w:val="Nagwek1"/>
        <w:spacing w:before="120" w:after="0" w:line="276" w:lineRule="auto"/>
        <w:jc w:val="center"/>
        <w:rPr>
          <w:rFonts w:ascii="Aptos" w:hAnsi="Aptos"/>
          <w:color w:val="auto"/>
          <w:sz w:val="22"/>
          <w:szCs w:val="22"/>
        </w:rPr>
      </w:pPr>
      <w:r w:rsidRPr="00EB3A11">
        <w:rPr>
          <w:rFonts w:ascii="Aptos" w:hAnsi="Aptos"/>
          <w:color w:val="auto"/>
          <w:sz w:val="22"/>
          <w:szCs w:val="22"/>
        </w:rPr>
        <w:t>§ 4</w:t>
      </w:r>
    </w:p>
    <w:p w14:paraId="0B18E27E" w14:textId="77777777" w:rsidR="00EB3A11" w:rsidRPr="00EB3A11" w:rsidRDefault="00EB3A11" w:rsidP="00C02380">
      <w:pPr>
        <w:spacing w:after="0" w:line="276" w:lineRule="auto"/>
        <w:rPr>
          <w:rFonts w:ascii="Aptos" w:eastAsia="Times New Roman" w:hAnsi="Aptos" w:cs="Times New Roman"/>
          <w:bCs/>
          <w:lang w:eastAsia="pl-PL"/>
        </w:rPr>
      </w:pPr>
      <w:r w:rsidRPr="00EB3A11">
        <w:rPr>
          <w:rFonts w:ascii="Aptos" w:eastAsia="Times New Roman" w:hAnsi="Aptos" w:cstheme="minorHAnsi"/>
          <w:bCs/>
          <w:lang w:eastAsia="pl-PL"/>
        </w:rPr>
        <w:t>Zarządzenie wchodzi w życie z dniem podpisania.</w:t>
      </w:r>
      <w:r w:rsidRPr="00EB3A11">
        <w:rPr>
          <w:rFonts w:ascii="Aptos" w:eastAsia="Times New Roman" w:hAnsi="Aptos" w:cs="Times New Roman"/>
          <w:bCs/>
          <w:lang w:eastAsia="pl-PL"/>
        </w:rPr>
        <w:t xml:space="preserve"> </w:t>
      </w:r>
    </w:p>
    <w:p w14:paraId="5C85DFED" w14:textId="7C2635CA" w:rsidR="00C02380" w:rsidRPr="00AA376B" w:rsidRDefault="00C02380" w:rsidP="00C02380">
      <w:pPr>
        <w:spacing w:before="120" w:after="120" w:line="276" w:lineRule="auto"/>
        <w:ind w:left="5669"/>
        <w:rPr>
          <w:rFonts w:ascii="Aptos" w:hAnsi="Aptos" w:cstheme="minorHAnsi"/>
          <w:bCs/>
        </w:rPr>
      </w:pPr>
      <w:r w:rsidRPr="00AA376B">
        <w:rPr>
          <w:rFonts w:ascii="Aptos" w:hAnsi="Aptos" w:cstheme="minorHAnsi"/>
          <w:bCs/>
        </w:rPr>
        <w:t>B U R M I S T R Z</w:t>
      </w:r>
    </w:p>
    <w:p w14:paraId="54B5B9BD" w14:textId="1E2BF1D5" w:rsidR="00EB3A11" w:rsidRPr="00C02380" w:rsidRDefault="00C02380" w:rsidP="00C02380">
      <w:pPr>
        <w:spacing w:line="276" w:lineRule="auto"/>
        <w:ind w:left="5664"/>
        <w:rPr>
          <w:rFonts w:ascii="Aptos" w:hAnsi="Aptos" w:cstheme="minorHAnsi"/>
          <w:bCs/>
        </w:rPr>
      </w:pPr>
      <w:r w:rsidRPr="00AA376B">
        <w:rPr>
          <w:rFonts w:ascii="Aptos" w:hAnsi="Aptos" w:cstheme="minorHAnsi"/>
          <w:bCs/>
        </w:rPr>
        <w:t>Andrzej Pietrasik</w:t>
      </w:r>
    </w:p>
    <w:sectPr w:rsidR="00EB3A11" w:rsidRPr="00C0238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00EAD" w14:textId="77777777" w:rsidR="00D5668A" w:rsidRDefault="00D5668A" w:rsidP="00EB3A11">
      <w:pPr>
        <w:spacing w:after="0" w:line="240" w:lineRule="auto"/>
      </w:pPr>
      <w:r>
        <w:separator/>
      </w:r>
    </w:p>
  </w:endnote>
  <w:endnote w:type="continuationSeparator" w:id="0">
    <w:p w14:paraId="45881343" w14:textId="77777777" w:rsidR="00D5668A" w:rsidRDefault="00D5668A" w:rsidP="00EB3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79DC7" w14:textId="77777777" w:rsidR="00D5668A" w:rsidRDefault="00D5668A" w:rsidP="00EB3A11">
      <w:pPr>
        <w:spacing w:after="0" w:line="240" w:lineRule="auto"/>
      </w:pPr>
      <w:r>
        <w:separator/>
      </w:r>
    </w:p>
  </w:footnote>
  <w:footnote w:type="continuationSeparator" w:id="0">
    <w:p w14:paraId="4BAAA3F8" w14:textId="77777777" w:rsidR="00D5668A" w:rsidRDefault="00D5668A" w:rsidP="00EB3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BC1E9" w14:textId="0A4399E5" w:rsidR="00EB3A11" w:rsidRDefault="00EB3A11" w:rsidP="00EB3A11">
    <w:pPr>
      <w:pStyle w:val="Nagwek"/>
      <w:jc w:val="center"/>
    </w:pPr>
    <w:r>
      <w:rPr>
        <w:noProof/>
      </w:rPr>
      <w:drawing>
        <wp:inline distT="0" distB="0" distL="0" distR="0" wp14:anchorId="4635F852" wp14:editId="443C54C3">
          <wp:extent cx="3919855" cy="951230"/>
          <wp:effectExtent l="0" t="0" r="4445" b="1270"/>
          <wp:docPr id="1533878698" name="Obraz 1" descr="logo Mazowsze dla czystego powietrz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878698" name="Obraz 1" descr="logo Mazowsze dla czystego powietrza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9855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B3A92"/>
    <w:multiLevelType w:val="hybridMultilevel"/>
    <w:tmpl w:val="10D8B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A6A3F"/>
    <w:multiLevelType w:val="hybridMultilevel"/>
    <w:tmpl w:val="729C3116"/>
    <w:lvl w:ilvl="0" w:tplc="CB8EB3B6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B00D04"/>
    <w:multiLevelType w:val="hybridMultilevel"/>
    <w:tmpl w:val="A9C6913C"/>
    <w:lvl w:ilvl="0" w:tplc="50007E7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746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16419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0734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1342457">
    <w:abstractNumId w:val="2"/>
  </w:num>
  <w:num w:numId="5" w16cid:durableId="34082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52"/>
    <w:rsid w:val="000E4117"/>
    <w:rsid w:val="00112B48"/>
    <w:rsid w:val="001A6C62"/>
    <w:rsid w:val="00297152"/>
    <w:rsid w:val="002B5442"/>
    <w:rsid w:val="00407D37"/>
    <w:rsid w:val="007148FC"/>
    <w:rsid w:val="00830624"/>
    <w:rsid w:val="00841332"/>
    <w:rsid w:val="00940384"/>
    <w:rsid w:val="009F626A"/>
    <w:rsid w:val="00BD7E4C"/>
    <w:rsid w:val="00C02380"/>
    <w:rsid w:val="00C1077C"/>
    <w:rsid w:val="00D5668A"/>
    <w:rsid w:val="00E20B36"/>
    <w:rsid w:val="00EB3A11"/>
    <w:rsid w:val="00EC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208D7"/>
  <w15:chartTrackingRefBased/>
  <w15:docId w15:val="{5291A445-7145-41B0-A624-8F567761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152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7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7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71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7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71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7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7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7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7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7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7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7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71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71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71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71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71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71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7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7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7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7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7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71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71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71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7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71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715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B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A11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B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A1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1479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zarzadzenie-0050-163-2026</vt:lpstr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zarzadzenie-0050-163-2026</dc:title>
  <dc:subject/>
  <dc:creator>Sylwia Januszewska</dc:creator>
  <cp:keywords>przetarg, komisja</cp:keywords>
  <dc:description/>
  <cp:lastPrinted>2026-10-19T13:39:00Z</cp:lastPrinted>
  <dcterms:created xsi:type="dcterms:W3CDTF">2026-10-22T08:51:00Z</dcterms:created>
  <dcterms:modified xsi:type="dcterms:W3CDTF">2026-10-22T08:54:00Z</dcterms:modified>
</cp:coreProperties>
</file>