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1321" w14:textId="022B420A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1C4FDD">
        <w:rPr>
          <w:sz w:val="24"/>
          <w:szCs w:val="24"/>
        </w:rPr>
        <w:t>0050.61.2025</w:t>
      </w:r>
    </w:p>
    <w:p w14:paraId="0C5EBC92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2974EFE0" w14:textId="0C9C3E00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A96DA7">
        <w:rPr>
          <w:b/>
          <w:bCs/>
          <w:sz w:val="24"/>
          <w:szCs w:val="24"/>
        </w:rPr>
        <w:t>10 kwietnia 2025 roku</w:t>
      </w:r>
    </w:p>
    <w:p w14:paraId="06233F1E" w14:textId="77777777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F81F36">
        <w:rPr>
          <w:b/>
          <w:iCs/>
          <w:sz w:val="24"/>
        </w:rPr>
        <w:t xml:space="preserve"> użytkow</w:t>
      </w:r>
      <w:r w:rsidR="00E30180">
        <w:rPr>
          <w:b/>
          <w:iCs/>
          <w:sz w:val="24"/>
        </w:rPr>
        <w:t xml:space="preserve">y </w:t>
      </w:r>
      <w:r w:rsidR="00F81F36">
        <w:rPr>
          <w:b/>
          <w:iCs/>
          <w:sz w:val="24"/>
        </w:rPr>
        <w:t>stanowiąc</w:t>
      </w:r>
      <w:r w:rsidR="00E30180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E30180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najem </w:t>
      </w:r>
    </w:p>
    <w:p w14:paraId="1139141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55C4F7BF" w14:textId="77777777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E80AB7">
        <w:rPr>
          <w:sz w:val="24"/>
        </w:rPr>
        <w:t>4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A018D3">
        <w:rPr>
          <w:sz w:val="24"/>
        </w:rPr>
        <w:t>1</w:t>
      </w:r>
      <w:r w:rsidR="00E30180">
        <w:rPr>
          <w:sz w:val="24"/>
        </w:rPr>
        <w:t>145</w:t>
      </w:r>
      <w:r>
        <w:rPr>
          <w:sz w:val="24"/>
        </w:rPr>
        <w:t>, z</w:t>
      </w:r>
      <w:r w:rsidR="00E80AB7">
        <w:rPr>
          <w:sz w:val="24"/>
        </w:rPr>
        <w:t xml:space="preserve"> </w:t>
      </w:r>
      <w:proofErr w:type="spellStart"/>
      <w:r w:rsidR="00E80AB7">
        <w:rPr>
          <w:sz w:val="24"/>
        </w:rPr>
        <w:t>późn</w:t>
      </w:r>
      <w:proofErr w:type="spellEnd"/>
      <w:r w:rsidR="00E80AB7">
        <w:rPr>
          <w:sz w:val="24"/>
        </w:rPr>
        <w:t>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9B6CA2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E80AB7">
        <w:rPr>
          <w:sz w:val="24"/>
        </w:rPr>
        <w:t>4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E80AB7">
        <w:rPr>
          <w:sz w:val="24"/>
        </w:rPr>
        <w:t>1465</w:t>
      </w:r>
      <w:r w:rsidR="00A018D3">
        <w:rPr>
          <w:sz w:val="24"/>
        </w:rPr>
        <w:t xml:space="preserve">, </w:t>
      </w:r>
      <w:r w:rsidR="00E80AB7">
        <w:rPr>
          <w:sz w:val="24"/>
        </w:rPr>
        <w:t xml:space="preserve">z </w:t>
      </w:r>
      <w:proofErr w:type="spellStart"/>
      <w:r w:rsidR="00E80AB7">
        <w:rPr>
          <w:sz w:val="24"/>
        </w:rPr>
        <w:t>późn</w:t>
      </w:r>
      <w:proofErr w:type="spellEnd"/>
      <w:r w:rsidR="00E80AB7">
        <w:rPr>
          <w:sz w:val="24"/>
        </w:rPr>
        <w:t>.</w:t>
      </w:r>
      <w:r w:rsidR="00A018D3">
        <w:rPr>
          <w:sz w:val="24"/>
        </w:rPr>
        <w:t xml:space="preserve"> zm.</w:t>
      </w:r>
      <w:r w:rsidR="004F327A">
        <w:rPr>
          <w:sz w:val="24"/>
        </w:rPr>
        <w:t>) zarządzam, co następuje:</w:t>
      </w:r>
    </w:p>
    <w:p w14:paraId="00612D1D" w14:textId="77777777" w:rsidR="004F327A" w:rsidRPr="009B6CA2" w:rsidRDefault="004F327A">
      <w:pPr>
        <w:jc w:val="center"/>
        <w:rPr>
          <w:sz w:val="16"/>
          <w:szCs w:val="16"/>
        </w:rPr>
      </w:pPr>
    </w:p>
    <w:p w14:paraId="2B0C5308" w14:textId="77777777" w:rsidR="004F327A" w:rsidRDefault="004F327A">
      <w:pPr>
        <w:jc w:val="center"/>
      </w:pPr>
      <w:r>
        <w:t>§ 1</w:t>
      </w:r>
    </w:p>
    <w:p w14:paraId="12DA14CE" w14:textId="62BC384E" w:rsidR="00142BBB" w:rsidRDefault="004F327A" w:rsidP="00E30180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>wiadomości wykaz nr PS</w:t>
      </w:r>
      <w:r w:rsidR="00E30180">
        <w:t>.</w:t>
      </w:r>
      <w:r w:rsidR="00BC6438">
        <w:t>SL.7150.</w:t>
      </w:r>
      <w:r w:rsidR="00842CF9">
        <w:t>3</w:t>
      </w:r>
      <w:r w:rsidR="00222BA9">
        <w:t>.</w:t>
      </w:r>
      <w:r w:rsidR="00B43440">
        <w:t>20</w:t>
      </w:r>
      <w:r w:rsidR="005534D0">
        <w:t>2</w:t>
      </w:r>
      <w:r w:rsidR="00E30180">
        <w:t>5</w:t>
      </w:r>
      <w:r w:rsidR="00B43440">
        <w:t>.KL obejmujący</w:t>
      </w:r>
      <w:r w:rsidR="00142BBB">
        <w:t xml:space="preserve"> </w:t>
      </w:r>
      <w:r w:rsidR="00B43440">
        <w:t>lokal</w:t>
      </w:r>
      <w:r w:rsidR="00F81F36">
        <w:t xml:space="preserve"> użytkow</w:t>
      </w:r>
      <w:r w:rsidR="00E30180">
        <w:t xml:space="preserve">y, </w:t>
      </w:r>
      <w:r w:rsidR="00142BBB">
        <w:t xml:space="preserve">położony w Płońsku przy </w:t>
      </w:r>
      <w:r w:rsidR="00842CF9">
        <w:t>ul. Towarowej 9</w:t>
      </w:r>
      <w:r w:rsidR="00142BBB">
        <w:t xml:space="preserve">, o powierzchni użytkowej </w:t>
      </w:r>
      <w:r w:rsidR="00FF3807">
        <w:br/>
      </w:r>
      <w:r w:rsidR="00842CF9">
        <w:t>49,93</w:t>
      </w:r>
      <w:r w:rsidR="00142BBB">
        <w:t xml:space="preserve"> m</w:t>
      </w:r>
      <w:r w:rsidR="00142BBB" w:rsidRPr="00E30180">
        <w:rPr>
          <w:vertAlign w:val="superscript"/>
        </w:rPr>
        <w:t>2</w:t>
      </w:r>
      <w:r w:rsidR="00142BBB">
        <w:t>, przeznaczony do oddania w najem, w drodze przetargu ustnego nieograniczonego,</w:t>
      </w:r>
      <w:r w:rsidR="00142BBB" w:rsidRPr="00142BBB">
        <w:t xml:space="preserve"> </w:t>
      </w:r>
      <w:r w:rsidR="00142BBB">
        <w:br/>
        <w:t>na okres 3 lat</w:t>
      </w:r>
      <w:r w:rsidR="00E30180">
        <w:t>.</w:t>
      </w:r>
    </w:p>
    <w:p w14:paraId="535CDBDB" w14:textId="1754C58A" w:rsidR="008E5356" w:rsidRDefault="008E5356" w:rsidP="00842CF9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Lokal</w:t>
      </w:r>
      <w:r w:rsidR="00E30180">
        <w:t>,</w:t>
      </w:r>
      <w:r>
        <w:t xml:space="preserve"> o który</w:t>
      </w:r>
      <w:r w:rsidR="00E30180">
        <w:t>m</w:t>
      </w:r>
      <w:r>
        <w:t xml:space="preserve"> mowa </w:t>
      </w:r>
      <w:r w:rsidR="00E30180">
        <w:t xml:space="preserve">w </w:t>
      </w:r>
      <w:r>
        <w:t>§ 1 ust. 1 stanowi własność Gminy Miasta Płońsk. Został przeznaczon</w:t>
      </w:r>
      <w:r w:rsidR="00E30180">
        <w:t>y</w:t>
      </w:r>
      <w:r>
        <w:t xml:space="preserve"> do oddania w najem na </w:t>
      </w:r>
      <w:r w:rsidR="002907FD">
        <w:t>prowadzenie działalności</w:t>
      </w:r>
      <w:r w:rsidR="003913FA">
        <w:t xml:space="preserve"> </w:t>
      </w:r>
      <w:r w:rsidR="0064281E">
        <w:t>gastronomicznej.</w:t>
      </w:r>
    </w:p>
    <w:p w14:paraId="2C6B432A" w14:textId="77777777" w:rsidR="004F327A" w:rsidRDefault="009721EC" w:rsidP="008E5356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 xml:space="preserve">Wykaz, o którym mowa </w:t>
      </w:r>
      <w:r w:rsidR="00E30180">
        <w:t>w § 1</w:t>
      </w:r>
      <w:r>
        <w:t xml:space="preserve"> ust. 1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29FC7D99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</w:t>
      </w:r>
      <w:r w:rsidR="00142BBB">
        <w:t>,</w:t>
      </w:r>
      <w:r>
        <w:t xml:space="preserve"> wykaz podlega zamieszczeniu na stronie internetowej Urzędu Miejskiego </w:t>
      </w:r>
      <w:r w:rsidR="00142BBB">
        <w:br/>
      </w:r>
      <w:r>
        <w:t>w Płońsku</w:t>
      </w:r>
      <w:r w:rsidR="00E30180">
        <w:t>.</w:t>
      </w:r>
    </w:p>
    <w:p w14:paraId="566B1A2B" w14:textId="77777777" w:rsidR="004F327A" w:rsidRPr="009B6CA2" w:rsidRDefault="004F327A">
      <w:pPr>
        <w:rPr>
          <w:bCs/>
          <w:sz w:val="16"/>
          <w:szCs w:val="16"/>
        </w:rPr>
      </w:pPr>
    </w:p>
    <w:p w14:paraId="65D7B750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1FA07425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6994817C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1386E48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6CEB79C6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p w14:paraId="20AB94EC" w14:textId="77777777" w:rsidR="004F327A" w:rsidRDefault="004F327A">
      <w:pPr>
        <w:rPr>
          <w:i/>
          <w:sz w:val="18"/>
        </w:rPr>
      </w:pPr>
    </w:p>
    <w:p w14:paraId="0306A78A" w14:textId="2956BDA8" w:rsidR="00120B78" w:rsidRPr="001C4FDD" w:rsidRDefault="00120B78" w:rsidP="00CF516E">
      <w:pPr>
        <w:pStyle w:val="Tekstpodstawowy"/>
        <w:tabs>
          <w:tab w:val="left" w:pos="6237"/>
        </w:tabs>
        <w:jc w:val="center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F261A1" w:rsidRPr="001C4FDD">
        <w:rPr>
          <w:b/>
          <w:bCs/>
          <w:iCs/>
          <w:sz w:val="24"/>
          <w:szCs w:val="24"/>
        </w:rPr>
        <w:t>Burmistrz</w:t>
      </w:r>
    </w:p>
    <w:p w14:paraId="52124ADA" w14:textId="33C96406" w:rsidR="00842CF9" w:rsidRPr="001C4FDD" w:rsidRDefault="00F261A1" w:rsidP="00E043FE">
      <w:pPr>
        <w:pStyle w:val="Tekstpodstawowy"/>
        <w:tabs>
          <w:tab w:val="left" w:pos="6237"/>
        </w:tabs>
        <w:jc w:val="center"/>
        <w:rPr>
          <w:b/>
          <w:bCs/>
          <w:iCs/>
          <w:sz w:val="24"/>
          <w:szCs w:val="24"/>
        </w:rPr>
      </w:pPr>
      <w:r w:rsidRPr="001C4FDD">
        <w:rPr>
          <w:b/>
          <w:bCs/>
          <w:iCs/>
          <w:sz w:val="24"/>
          <w:szCs w:val="24"/>
        </w:rPr>
        <w:tab/>
      </w:r>
      <w:r w:rsidR="00E043FE" w:rsidRPr="001C4FDD">
        <w:rPr>
          <w:b/>
          <w:bCs/>
          <w:iCs/>
          <w:sz w:val="24"/>
          <w:szCs w:val="24"/>
        </w:rPr>
        <w:t>/-/</w:t>
      </w:r>
    </w:p>
    <w:p w14:paraId="6F6045D8" w14:textId="3D32A1B3" w:rsidR="00F261A1" w:rsidRPr="001C4FDD" w:rsidRDefault="00F261A1" w:rsidP="00CF516E">
      <w:pPr>
        <w:pStyle w:val="Tekstpodstawowy"/>
        <w:tabs>
          <w:tab w:val="left" w:pos="6237"/>
        </w:tabs>
        <w:jc w:val="center"/>
        <w:rPr>
          <w:b/>
          <w:bCs/>
          <w:iCs/>
          <w:sz w:val="24"/>
          <w:szCs w:val="24"/>
        </w:rPr>
      </w:pPr>
      <w:r w:rsidRPr="001C4FDD">
        <w:rPr>
          <w:b/>
          <w:bCs/>
          <w:iCs/>
          <w:sz w:val="24"/>
          <w:szCs w:val="24"/>
        </w:rPr>
        <w:tab/>
      </w:r>
      <w:r w:rsidR="00842CF9" w:rsidRPr="001C4FDD">
        <w:rPr>
          <w:b/>
          <w:bCs/>
          <w:iCs/>
          <w:sz w:val="24"/>
          <w:szCs w:val="24"/>
        </w:rPr>
        <w:t>Andrzej Pietrasik</w:t>
      </w:r>
    </w:p>
    <w:p w14:paraId="4E2B28C8" w14:textId="77777777" w:rsidR="00CF516E" w:rsidRPr="00120B78" w:rsidRDefault="00CF516E" w:rsidP="00CF516E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</w:p>
    <w:p w14:paraId="72EE3A15" w14:textId="77777777" w:rsidR="00142BBB" w:rsidRDefault="00142BBB">
      <w:pPr>
        <w:rPr>
          <w:i/>
          <w:sz w:val="18"/>
        </w:rPr>
      </w:pPr>
    </w:p>
    <w:p w14:paraId="38372B3E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2470"/>
        <w:gridCol w:w="2377"/>
        <w:gridCol w:w="844"/>
      </w:tblGrid>
      <w:tr w:rsidR="004F327A" w14:paraId="43BE90CE" w14:textId="77777777" w:rsidTr="001C4FDD">
        <w:trPr>
          <w:cantSplit/>
          <w:trHeight w:val="401"/>
        </w:trPr>
        <w:tc>
          <w:tcPr>
            <w:tcW w:w="1985" w:type="dxa"/>
            <w:vAlign w:val="center"/>
          </w:tcPr>
          <w:p w14:paraId="3782CDDA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115" w:type="dxa"/>
            <w:gridSpan w:val="3"/>
            <w:vAlign w:val="center"/>
          </w:tcPr>
          <w:p w14:paraId="3020065A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4" w:type="dxa"/>
            <w:vMerge w:val="restart"/>
          </w:tcPr>
          <w:p w14:paraId="57A08296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313DEE3" w14:textId="77777777" w:rsidTr="001C4FDD">
        <w:trPr>
          <w:cantSplit/>
          <w:trHeight w:val="360"/>
        </w:trPr>
        <w:tc>
          <w:tcPr>
            <w:tcW w:w="1985" w:type="dxa"/>
            <w:vMerge w:val="restart"/>
          </w:tcPr>
          <w:p w14:paraId="00C6004A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4705B501" w14:textId="77777777" w:rsidR="00C30389" w:rsidRDefault="00C30389">
            <w:pPr>
              <w:pStyle w:val="Tekstpodstawowy"/>
              <w:jc w:val="center"/>
              <w:rPr>
                <w:sz w:val="20"/>
              </w:rPr>
            </w:pPr>
          </w:p>
          <w:p w14:paraId="57A0B787" w14:textId="77777777" w:rsidR="00477E4D" w:rsidRDefault="00477E4D" w:rsidP="00C30389">
            <w:pPr>
              <w:jc w:val="center"/>
              <w:rPr>
                <w:sz w:val="20"/>
                <w:szCs w:val="20"/>
              </w:rPr>
            </w:pPr>
          </w:p>
          <w:p w14:paraId="0D3E4B08" w14:textId="77777777" w:rsidR="00E043FE" w:rsidRPr="00F261A1" w:rsidRDefault="00E043FE" w:rsidP="00E043FE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>PODINSPEKTOR</w:t>
            </w:r>
          </w:p>
          <w:p w14:paraId="29D12A54" w14:textId="77777777" w:rsidR="00E043FE" w:rsidRPr="00F261A1" w:rsidRDefault="00E043FE" w:rsidP="00E043FE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 xml:space="preserve">ds. lokalowych </w:t>
            </w:r>
            <w:r w:rsidRPr="00F261A1">
              <w:rPr>
                <w:sz w:val="20"/>
                <w:szCs w:val="20"/>
              </w:rPr>
              <w:br/>
              <w:t>i pomocy społecznej</w:t>
            </w:r>
          </w:p>
          <w:p w14:paraId="5851A9BD" w14:textId="77777777" w:rsidR="00E043FE" w:rsidRDefault="00E043FE" w:rsidP="00E043FE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>Paulina Bodalska</w:t>
            </w:r>
          </w:p>
          <w:p w14:paraId="4E6043D6" w14:textId="694C7E8D" w:rsidR="00E043FE" w:rsidRDefault="00E043FE" w:rsidP="00E04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09.04.2025</w:t>
            </w:r>
            <w:r w:rsidR="001C4FDD">
              <w:rPr>
                <w:sz w:val="20"/>
                <w:szCs w:val="20"/>
              </w:rPr>
              <w:t xml:space="preserve"> r.</w:t>
            </w:r>
          </w:p>
          <w:p w14:paraId="2EF891D3" w14:textId="4E4AE997" w:rsidR="00F261A1" w:rsidRPr="00F261A1" w:rsidRDefault="00F261A1" w:rsidP="00C3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FF0CE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39F4EDE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70" w:type="dxa"/>
            <w:vMerge w:val="restart"/>
            <w:vAlign w:val="center"/>
          </w:tcPr>
          <w:p w14:paraId="31A156AB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377" w:type="dxa"/>
            <w:vMerge w:val="restart"/>
            <w:vAlign w:val="center"/>
          </w:tcPr>
          <w:p w14:paraId="1586A48E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6963AB8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4" w:type="dxa"/>
            <w:vMerge/>
          </w:tcPr>
          <w:p w14:paraId="2FB8795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695F2C71" w14:textId="77777777" w:rsidTr="001C4FDD">
        <w:trPr>
          <w:cantSplit/>
          <w:trHeight w:val="315"/>
        </w:trPr>
        <w:tc>
          <w:tcPr>
            <w:tcW w:w="1985" w:type="dxa"/>
            <w:vMerge/>
          </w:tcPr>
          <w:p w14:paraId="3C5A93F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EB3AFA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formalno</w:t>
            </w:r>
            <w:proofErr w:type="spellEnd"/>
            <w:r>
              <w:rPr>
                <w:sz w:val="20"/>
              </w:rPr>
              <w:t xml:space="preserve"> rachunkowym*</w:t>
            </w:r>
          </w:p>
        </w:tc>
        <w:tc>
          <w:tcPr>
            <w:tcW w:w="2470" w:type="dxa"/>
            <w:vMerge/>
          </w:tcPr>
          <w:p w14:paraId="50427744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377" w:type="dxa"/>
            <w:vMerge/>
            <w:vAlign w:val="center"/>
          </w:tcPr>
          <w:p w14:paraId="20E63BA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3B8B483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7E8A2D6" w14:textId="77777777" w:rsidTr="001C4FDD">
        <w:trPr>
          <w:cantSplit/>
          <w:trHeight w:val="1635"/>
        </w:trPr>
        <w:tc>
          <w:tcPr>
            <w:tcW w:w="1985" w:type="dxa"/>
            <w:vMerge/>
          </w:tcPr>
          <w:p w14:paraId="0338D48E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2268" w:type="dxa"/>
          </w:tcPr>
          <w:p w14:paraId="5E726BE2" w14:textId="77777777" w:rsidR="00477E4D" w:rsidRDefault="00477E4D" w:rsidP="00C64C4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9CE1CDD" w14:textId="77777777" w:rsidR="00E043FE" w:rsidRDefault="00E043FE" w:rsidP="00E043F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KIEROWNIK </w:t>
            </w:r>
          </w:p>
          <w:p w14:paraId="73363D72" w14:textId="77777777" w:rsidR="00E043FE" w:rsidRDefault="00E043FE" w:rsidP="00E043F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C36517">
              <w:rPr>
                <w:sz w:val="20"/>
                <w:szCs w:val="20"/>
              </w:rPr>
              <w:t>i Pomocy Społecznej</w:t>
            </w:r>
          </w:p>
          <w:p w14:paraId="02E045AA" w14:textId="77777777" w:rsidR="00E043FE" w:rsidRDefault="00E043FE" w:rsidP="00E043F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059A7D33" w14:textId="59CAFBCB" w:rsidR="00E043FE" w:rsidRDefault="00E043FE" w:rsidP="00E043F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09.04.2025</w:t>
            </w:r>
            <w:r w:rsidR="001C4FDD">
              <w:rPr>
                <w:sz w:val="20"/>
                <w:szCs w:val="20"/>
              </w:rPr>
              <w:t xml:space="preserve"> r.</w:t>
            </w:r>
          </w:p>
          <w:p w14:paraId="74271541" w14:textId="2A2AFD7A" w:rsidR="00C30389" w:rsidRPr="00C30389" w:rsidRDefault="00C30389" w:rsidP="00C6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14:paraId="57E39245" w14:textId="77777777" w:rsidR="00477E4D" w:rsidRDefault="00477E4D" w:rsidP="00477E4D">
            <w:pPr>
              <w:jc w:val="center"/>
              <w:rPr>
                <w:sz w:val="20"/>
                <w:szCs w:val="20"/>
              </w:rPr>
            </w:pPr>
          </w:p>
          <w:p w14:paraId="5489D9C1" w14:textId="77777777" w:rsidR="00C30389" w:rsidRDefault="001C4FDD" w:rsidP="00477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</w:t>
            </w:r>
          </w:p>
          <w:p w14:paraId="429F9366" w14:textId="77777777" w:rsidR="001C4FDD" w:rsidRDefault="001C4FDD" w:rsidP="00477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Wydziału Organizacyjnego</w:t>
            </w:r>
          </w:p>
          <w:p w14:paraId="321333BA" w14:textId="77777777" w:rsidR="001C4FDD" w:rsidRDefault="001C4FDD" w:rsidP="00477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Aneta Drążkiewicz</w:t>
            </w:r>
          </w:p>
          <w:p w14:paraId="7D29A39E" w14:textId="60709E22" w:rsidR="001C4FDD" w:rsidRPr="00C30389" w:rsidRDefault="001C4FDD" w:rsidP="00477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09.04.2025 r.</w:t>
            </w:r>
          </w:p>
        </w:tc>
        <w:tc>
          <w:tcPr>
            <w:tcW w:w="2377" w:type="dxa"/>
          </w:tcPr>
          <w:p w14:paraId="31C8FC5D" w14:textId="77777777" w:rsidR="00477E4D" w:rsidRPr="00477E4D" w:rsidRDefault="00477E4D" w:rsidP="00E043FE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02344A78" w14:textId="77777777" w:rsidR="00E043FE" w:rsidRPr="00477E4D" w:rsidRDefault="00E043FE" w:rsidP="00E043F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77E4D">
              <w:rPr>
                <w:sz w:val="20"/>
                <w:szCs w:val="20"/>
              </w:rPr>
              <w:t>Dariusz Robert Zawadzki</w:t>
            </w:r>
          </w:p>
          <w:p w14:paraId="2B198EAC" w14:textId="77777777" w:rsidR="00E043FE" w:rsidRPr="00477E4D" w:rsidRDefault="00E043FE" w:rsidP="00E043F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77E4D">
              <w:rPr>
                <w:sz w:val="20"/>
                <w:szCs w:val="20"/>
              </w:rPr>
              <w:t>Radca Prawny</w:t>
            </w:r>
          </w:p>
          <w:p w14:paraId="0E83355B" w14:textId="77777777" w:rsidR="00E043FE" w:rsidRDefault="00E043FE" w:rsidP="00E043F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77E4D">
              <w:rPr>
                <w:sz w:val="20"/>
                <w:szCs w:val="20"/>
              </w:rPr>
              <w:t>(BD-1065)</w:t>
            </w:r>
          </w:p>
          <w:p w14:paraId="6DC9CDD7" w14:textId="7F8EA1BE" w:rsidR="001C4FDD" w:rsidRDefault="001C4FDD" w:rsidP="00E043F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09.04.2025 r.</w:t>
            </w:r>
          </w:p>
          <w:p w14:paraId="16284F74" w14:textId="4092C63D" w:rsidR="00477E4D" w:rsidRPr="00C30389" w:rsidRDefault="00477E4D" w:rsidP="00C30389">
            <w:pPr>
              <w:ind w:firstLine="28"/>
              <w:jc w:val="center"/>
            </w:pPr>
          </w:p>
        </w:tc>
        <w:tc>
          <w:tcPr>
            <w:tcW w:w="844" w:type="dxa"/>
          </w:tcPr>
          <w:p w14:paraId="237CC732" w14:textId="77777777" w:rsidR="004F327A" w:rsidRDefault="004F327A">
            <w:pPr>
              <w:pStyle w:val="Nagwek1"/>
              <w:rPr>
                <w:sz w:val="24"/>
              </w:rPr>
            </w:pPr>
          </w:p>
          <w:p w14:paraId="6792DB01" w14:textId="0A68CE64" w:rsidR="00C30389" w:rsidRPr="00C30389" w:rsidRDefault="00E043FE" w:rsidP="00E043FE">
            <w:pPr>
              <w:jc w:val="center"/>
            </w:pPr>
            <w:r>
              <w:t>1.</w:t>
            </w:r>
          </w:p>
        </w:tc>
      </w:tr>
    </w:tbl>
    <w:p w14:paraId="02BBADAF" w14:textId="77777777" w:rsidR="004F327A" w:rsidRDefault="004F327A">
      <w:pPr>
        <w:rPr>
          <w:i/>
          <w:sz w:val="18"/>
        </w:rPr>
        <w:sectPr w:rsidR="004F327A">
          <w:headerReference w:type="default" r:id="rId8"/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E30180">
        <w:rPr>
          <w:i/>
          <w:sz w:val="18"/>
        </w:rPr>
        <w:t>ć</w:t>
      </w:r>
    </w:p>
    <w:p w14:paraId="7502C00E" w14:textId="42541CD4" w:rsidR="004D06DD" w:rsidRDefault="004D06DD" w:rsidP="00E30180">
      <w:pPr>
        <w:pStyle w:val="Tekstpodstawowywcity2"/>
        <w:spacing w:after="0" w:line="240" w:lineRule="auto"/>
        <w:ind w:left="9498" w:firstLine="708"/>
      </w:pPr>
      <w:r>
        <w:lastRenderedPageBreak/>
        <w:t xml:space="preserve">Załącznik do zarządzenia nr </w:t>
      </w:r>
      <w:r w:rsidR="001C4FDD">
        <w:t>0050.61.2025</w:t>
      </w:r>
    </w:p>
    <w:p w14:paraId="058EBCBF" w14:textId="77777777" w:rsidR="004D06DD" w:rsidRDefault="004D06DD" w:rsidP="004D06DD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4FEBA5E8" w14:textId="0277DDC3" w:rsidR="004D06DD" w:rsidRDefault="004D06DD" w:rsidP="00E30180">
      <w:pPr>
        <w:pStyle w:val="Tekstpodstawowywcity2"/>
        <w:spacing w:after="0" w:line="240" w:lineRule="auto"/>
        <w:ind w:left="9204" w:firstLine="1002"/>
      </w:pPr>
      <w:r>
        <w:t xml:space="preserve">z dnia </w:t>
      </w:r>
      <w:r w:rsidR="00A96DA7">
        <w:t>10 kwietnia 2025 roku</w:t>
      </w:r>
    </w:p>
    <w:p w14:paraId="1E4889CE" w14:textId="77777777" w:rsidR="00E30180" w:rsidRDefault="00E30180" w:rsidP="00E30180">
      <w:pPr>
        <w:pStyle w:val="Tekstpodstawowywcity2"/>
        <w:spacing w:after="0" w:line="240" w:lineRule="auto"/>
        <w:ind w:left="9204" w:firstLine="1002"/>
      </w:pPr>
    </w:p>
    <w:p w14:paraId="5FDB531D" w14:textId="77777777" w:rsidR="004D06DD" w:rsidRPr="0083548B" w:rsidRDefault="004D06DD" w:rsidP="004D06DD">
      <w:pPr>
        <w:pStyle w:val="Tekstpodstawowywcity2"/>
        <w:spacing w:after="0" w:line="240" w:lineRule="auto"/>
        <w:ind w:left="0"/>
        <w:jc w:val="center"/>
        <w:rPr>
          <w:b/>
          <w:sz w:val="12"/>
          <w:szCs w:val="12"/>
        </w:rPr>
      </w:pPr>
    </w:p>
    <w:p w14:paraId="7C1070F9" w14:textId="04BC380D" w:rsidR="004D06DD" w:rsidRDefault="004D06DD" w:rsidP="004D06DD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NR PS</w:t>
      </w:r>
      <w:r w:rsidR="00E3018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SL.7150.</w:t>
      </w:r>
      <w:r w:rsidR="00BC674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.202</w:t>
      </w:r>
      <w:r w:rsidR="00E3018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.KL OBEJMUJĄCY LOKAL</w:t>
      </w:r>
      <w:r w:rsidR="00E301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UŻYTKOW</w:t>
      </w:r>
      <w:r w:rsidR="00E30180">
        <w:rPr>
          <w:b/>
          <w:sz w:val="22"/>
          <w:szCs w:val="22"/>
        </w:rPr>
        <w:t xml:space="preserve">Y </w:t>
      </w:r>
      <w:r>
        <w:rPr>
          <w:b/>
          <w:sz w:val="22"/>
          <w:szCs w:val="22"/>
        </w:rPr>
        <w:t>STANOWIĄC</w:t>
      </w:r>
      <w:r w:rsidR="00E30180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WŁASNOŚĆ GMINY MIASTA PŁOŃSK</w:t>
      </w:r>
      <w:r>
        <w:rPr>
          <w:b/>
          <w:sz w:val="22"/>
          <w:szCs w:val="22"/>
        </w:rPr>
        <w:br/>
        <w:t>PRZEZNACZON</w:t>
      </w:r>
      <w:r w:rsidR="00E30180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DO ODDANIA W NAJEM</w:t>
      </w:r>
    </w:p>
    <w:p w14:paraId="1DCB00D0" w14:textId="77777777" w:rsidR="004D06DD" w:rsidRPr="0083548B" w:rsidRDefault="004D06DD" w:rsidP="004D06DD">
      <w:pPr>
        <w:pStyle w:val="Tekstpodstawowywcity2"/>
        <w:spacing w:after="0" w:line="240" w:lineRule="auto"/>
        <w:ind w:left="0"/>
        <w:jc w:val="center"/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189"/>
        <w:gridCol w:w="1414"/>
        <w:gridCol w:w="3342"/>
        <w:gridCol w:w="1628"/>
        <w:gridCol w:w="1899"/>
        <w:gridCol w:w="1236"/>
        <w:gridCol w:w="1997"/>
        <w:gridCol w:w="1768"/>
      </w:tblGrid>
      <w:tr w:rsidR="004D06DD" w14:paraId="06DB2707" w14:textId="77777777" w:rsidTr="00BC6743">
        <w:trPr>
          <w:trHeight w:val="1000"/>
        </w:trPr>
        <w:tc>
          <w:tcPr>
            <w:tcW w:w="143" w:type="pct"/>
          </w:tcPr>
          <w:p w14:paraId="0FEAE4E3" w14:textId="28A8B989" w:rsidR="004D06DD" w:rsidRPr="005D63A4" w:rsidRDefault="005D63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l.p.</w:t>
            </w:r>
          </w:p>
        </w:tc>
        <w:tc>
          <w:tcPr>
            <w:tcW w:w="687" w:type="pct"/>
          </w:tcPr>
          <w:p w14:paraId="415B8A38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4" w:type="pct"/>
          </w:tcPr>
          <w:p w14:paraId="6FD25132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1049" w:type="pct"/>
          </w:tcPr>
          <w:p w14:paraId="7281D69C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11" w:type="pct"/>
          </w:tcPr>
          <w:p w14:paraId="7A130ACA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596" w:type="pct"/>
          </w:tcPr>
          <w:p w14:paraId="4791EBC8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88" w:type="pct"/>
          </w:tcPr>
          <w:p w14:paraId="440F2FFF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627" w:type="pct"/>
          </w:tcPr>
          <w:p w14:paraId="15B12966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5" w:type="pct"/>
          </w:tcPr>
          <w:p w14:paraId="488DE6C6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4D06DD" w14:paraId="0AC6C038" w14:textId="77777777" w:rsidTr="00BC6743">
        <w:trPr>
          <w:trHeight w:val="282"/>
        </w:trPr>
        <w:tc>
          <w:tcPr>
            <w:tcW w:w="143" w:type="pct"/>
          </w:tcPr>
          <w:p w14:paraId="2074FD01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87" w:type="pct"/>
          </w:tcPr>
          <w:p w14:paraId="431AD173" w14:textId="3F9D01EF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</w:t>
            </w:r>
            <w:r w:rsidR="00BC6743">
              <w:rPr>
                <w:rFonts w:eastAsia="Calibri"/>
                <w:sz w:val="20"/>
                <w:szCs w:val="20"/>
              </w:rPr>
              <w:t>ul. Towarowej 9</w:t>
            </w:r>
            <w:r w:rsidRPr="00AF0CBE">
              <w:rPr>
                <w:rFonts w:eastAsia="Calibri"/>
                <w:sz w:val="20"/>
                <w:szCs w:val="20"/>
              </w:rPr>
              <w:t xml:space="preserve">, </w:t>
            </w:r>
            <w:r w:rsidR="00BC6743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 xml:space="preserve">w budynku </w:t>
            </w:r>
            <w:r w:rsidRPr="00AF0CBE">
              <w:rPr>
                <w:rFonts w:eastAsia="Calibri"/>
                <w:sz w:val="20"/>
                <w:szCs w:val="20"/>
              </w:rPr>
              <w:t>na działce</w:t>
            </w:r>
            <w:r w:rsidR="00BC6743">
              <w:rPr>
                <w:rFonts w:eastAsia="Calibri"/>
                <w:sz w:val="20"/>
                <w:szCs w:val="20"/>
              </w:rPr>
              <w:br/>
            </w:r>
            <w:r w:rsidRPr="00BC6743">
              <w:rPr>
                <w:rFonts w:eastAsia="Calibri"/>
                <w:sz w:val="20"/>
                <w:szCs w:val="20"/>
              </w:rPr>
              <w:t>nr</w:t>
            </w:r>
            <w:r w:rsidR="00FF3807" w:rsidRPr="00BC6743">
              <w:rPr>
                <w:sz w:val="20"/>
                <w:szCs w:val="20"/>
              </w:rPr>
              <w:t xml:space="preserve"> </w:t>
            </w:r>
            <w:r w:rsidR="00BC6743" w:rsidRPr="00BC6743">
              <w:rPr>
                <w:sz w:val="20"/>
                <w:szCs w:val="20"/>
              </w:rPr>
              <w:t>1/39</w:t>
            </w:r>
            <w:r w:rsidR="00FF3807" w:rsidRPr="00BC6743">
              <w:rPr>
                <w:sz w:val="20"/>
                <w:szCs w:val="20"/>
              </w:rPr>
              <w:t>,</w:t>
            </w:r>
            <w:r w:rsidR="00FF3807" w:rsidRPr="00FF3807">
              <w:rPr>
                <w:sz w:val="20"/>
                <w:szCs w:val="20"/>
              </w:rPr>
              <w:t xml:space="preserve"> KW</w:t>
            </w:r>
            <w:r w:rsidR="005D63A4">
              <w:rPr>
                <w:sz w:val="20"/>
                <w:szCs w:val="20"/>
              </w:rPr>
              <w:t xml:space="preserve"> </w:t>
            </w:r>
            <w:r w:rsidR="00FF3807" w:rsidRPr="00FF3807">
              <w:rPr>
                <w:sz w:val="20"/>
                <w:szCs w:val="20"/>
              </w:rPr>
              <w:t>PL1L/000</w:t>
            </w:r>
            <w:r w:rsidR="00BC6743">
              <w:rPr>
                <w:sz w:val="20"/>
                <w:szCs w:val="20"/>
              </w:rPr>
              <w:t>52758/08</w:t>
            </w:r>
            <w:r w:rsidR="00FF3807">
              <w:rPr>
                <w:sz w:val="20"/>
                <w:szCs w:val="20"/>
              </w:rPr>
              <w:t>.</w:t>
            </w:r>
          </w:p>
        </w:tc>
        <w:tc>
          <w:tcPr>
            <w:tcW w:w="444" w:type="pct"/>
          </w:tcPr>
          <w:p w14:paraId="76E20A8E" w14:textId="223C994D" w:rsidR="004D06DD" w:rsidRPr="00AF0CBE" w:rsidRDefault="00BC674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49,93</w:t>
            </w:r>
            <w:r w:rsidR="004D06DD" w:rsidRPr="00AF0CBE">
              <w:rPr>
                <w:rFonts w:eastAsia="Calibri"/>
                <w:sz w:val="20"/>
                <w:szCs w:val="20"/>
              </w:rPr>
              <w:t xml:space="preserve"> m</w:t>
            </w:r>
            <w:r w:rsidR="004D06DD"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4D06DD" w:rsidRPr="00AF0CBE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1049" w:type="pct"/>
          </w:tcPr>
          <w:p w14:paraId="58BBEB5C" w14:textId="38370EA2" w:rsidR="00D22483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położony na </w:t>
            </w:r>
            <w:r w:rsidR="00BC6743">
              <w:rPr>
                <w:rFonts w:eastAsia="Calibri"/>
                <w:sz w:val="20"/>
                <w:szCs w:val="20"/>
              </w:rPr>
              <w:t>parterze</w:t>
            </w:r>
            <w:r w:rsidRPr="00AF0CBE">
              <w:rPr>
                <w:rFonts w:eastAsia="Calibri"/>
                <w:sz w:val="20"/>
                <w:szCs w:val="20"/>
              </w:rPr>
              <w:t xml:space="preserve"> budynku. Składa się z</w:t>
            </w:r>
            <w:r w:rsidR="00BC6743">
              <w:rPr>
                <w:rFonts w:eastAsia="Calibri"/>
                <w:sz w:val="20"/>
                <w:szCs w:val="20"/>
              </w:rPr>
              <w:t xml:space="preserve"> następujących pomieszczeń:</w:t>
            </w:r>
            <w:r w:rsidR="00BC6743">
              <w:rPr>
                <w:rFonts w:eastAsia="Calibri"/>
                <w:sz w:val="20"/>
                <w:szCs w:val="20"/>
              </w:rPr>
              <w:br/>
              <w:t xml:space="preserve">- sala główna, o pow. </w:t>
            </w:r>
            <w:proofErr w:type="spellStart"/>
            <w:r w:rsidR="00BC6743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="00BC6743">
              <w:rPr>
                <w:rFonts w:eastAsia="Calibri"/>
                <w:sz w:val="20"/>
                <w:szCs w:val="20"/>
              </w:rPr>
              <w:t>. 28,83 m</w:t>
            </w:r>
            <w:r w:rsidR="00BC674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C6743">
              <w:rPr>
                <w:rFonts w:eastAsia="Calibri"/>
                <w:sz w:val="20"/>
                <w:szCs w:val="20"/>
              </w:rPr>
              <w:t>,</w:t>
            </w:r>
            <w:r w:rsidR="00BC6743">
              <w:rPr>
                <w:rFonts w:eastAsia="Calibri"/>
                <w:sz w:val="20"/>
                <w:szCs w:val="20"/>
              </w:rPr>
              <w:br/>
              <w:t xml:space="preserve">- pomieszczenie socjalne, o pow. </w:t>
            </w:r>
            <w:proofErr w:type="spellStart"/>
            <w:r w:rsidR="00BC6743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="00BC6743">
              <w:rPr>
                <w:rFonts w:eastAsia="Calibri"/>
                <w:sz w:val="20"/>
                <w:szCs w:val="20"/>
              </w:rPr>
              <w:t>. 5,56 m</w:t>
            </w:r>
            <w:r w:rsidR="00BC674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C6743">
              <w:rPr>
                <w:rFonts w:eastAsia="Calibri"/>
                <w:sz w:val="20"/>
                <w:szCs w:val="20"/>
              </w:rPr>
              <w:t>,</w:t>
            </w:r>
            <w:r w:rsidR="00BC6743">
              <w:rPr>
                <w:rFonts w:eastAsia="Calibri"/>
                <w:sz w:val="20"/>
                <w:szCs w:val="20"/>
              </w:rPr>
              <w:br/>
              <w:t xml:space="preserve">- magazyn, o pow. </w:t>
            </w:r>
            <w:proofErr w:type="spellStart"/>
            <w:r w:rsidR="00BC6743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="00BC6743">
              <w:rPr>
                <w:rFonts w:eastAsia="Calibri"/>
                <w:sz w:val="20"/>
                <w:szCs w:val="20"/>
              </w:rPr>
              <w:t>. 3,11 m</w:t>
            </w:r>
            <w:r w:rsidR="00BC674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C6743">
              <w:rPr>
                <w:rFonts w:eastAsia="Calibri"/>
                <w:sz w:val="20"/>
                <w:szCs w:val="20"/>
              </w:rPr>
              <w:t>,</w:t>
            </w:r>
            <w:r w:rsidR="00BC6743">
              <w:rPr>
                <w:rFonts w:eastAsia="Calibri"/>
                <w:sz w:val="20"/>
                <w:szCs w:val="20"/>
              </w:rPr>
              <w:br/>
              <w:t xml:space="preserve">- zaplecze, o pow. </w:t>
            </w:r>
            <w:proofErr w:type="spellStart"/>
            <w:r w:rsidR="00BC6743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="00BC6743">
              <w:rPr>
                <w:rFonts w:eastAsia="Calibri"/>
                <w:sz w:val="20"/>
                <w:szCs w:val="20"/>
              </w:rPr>
              <w:t>. 6,35 m</w:t>
            </w:r>
            <w:r w:rsidR="00BC674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C6743">
              <w:rPr>
                <w:rFonts w:eastAsia="Calibri"/>
                <w:sz w:val="20"/>
                <w:szCs w:val="20"/>
              </w:rPr>
              <w:t>,</w:t>
            </w:r>
            <w:r w:rsidR="00BC6743">
              <w:rPr>
                <w:rFonts w:eastAsia="Calibri"/>
                <w:sz w:val="20"/>
                <w:szCs w:val="20"/>
              </w:rPr>
              <w:br/>
              <w:t xml:space="preserve">- dwie łazienki, o pow. </w:t>
            </w:r>
            <w:proofErr w:type="spellStart"/>
            <w:r w:rsidR="00BC6743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="00BC6743">
              <w:rPr>
                <w:rFonts w:eastAsia="Calibri"/>
                <w:sz w:val="20"/>
                <w:szCs w:val="20"/>
              </w:rPr>
              <w:t>. 3,04 m</w:t>
            </w:r>
            <w:r w:rsidR="00BC674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C6743">
              <w:rPr>
                <w:rFonts w:eastAsia="Calibri"/>
                <w:sz w:val="20"/>
                <w:szCs w:val="20"/>
              </w:rPr>
              <w:t xml:space="preserve"> każda.</w:t>
            </w:r>
            <w:r w:rsidR="00BC6743">
              <w:rPr>
                <w:rFonts w:eastAsia="Calibri"/>
                <w:sz w:val="20"/>
                <w:szCs w:val="20"/>
              </w:rPr>
              <w:br/>
              <w:t>Lokal w</w:t>
            </w:r>
            <w:r>
              <w:rPr>
                <w:rFonts w:eastAsia="Calibri"/>
                <w:sz w:val="20"/>
                <w:szCs w:val="20"/>
              </w:rPr>
              <w:t>yposażony</w:t>
            </w:r>
            <w:r w:rsidR="00BC6743">
              <w:rPr>
                <w:rFonts w:eastAsia="Calibri"/>
                <w:sz w:val="20"/>
                <w:szCs w:val="20"/>
              </w:rPr>
              <w:t xml:space="preserve"> jest</w:t>
            </w:r>
            <w:r>
              <w:rPr>
                <w:rFonts w:eastAsia="Calibri"/>
                <w:sz w:val="20"/>
                <w:szCs w:val="20"/>
              </w:rPr>
              <w:t xml:space="preserve"> w instalację elektryczną, </w:t>
            </w:r>
            <w:proofErr w:type="spellStart"/>
            <w:r>
              <w:rPr>
                <w:rFonts w:eastAsia="Calibri"/>
                <w:sz w:val="20"/>
                <w:szCs w:val="20"/>
              </w:rPr>
              <w:t>wod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-kan.,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  <w:r w:rsidR="00D22483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511" w:type="pct"/>
          </w:tcPr>
          <w:p w14:paraId="3C411957" w14:textId="4431F2B3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na prowadzenie działalności </w:t>
            </w:r>
            <w:r w:rsidR="00BC6743">
              <w:rPr>
                <w:rFonts w:eastAsia="Calibri"/>
                <w:sz w:val="20"/>
                <w:szCs w:val="20"/>
              </w:rPr>
              <w:t>gastronomicznej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96" w:type="pct"/>
          </w:tcPr>
          <w:p w14:paraId="2875EE2E" w14:textId="54A77A6E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wywoławcza czynszu najmu wynosi </w:t>
            </w:r>
            <w:r w:rsidR="00BC6743">
              <w:rPr>
                <w:rFonts w:eastAsia="Calibri"/>
                <w:sz w:val="20"/>
                <w:szCs w:val="20"/>
              </w:rPr>
              <w:t>3</w:t>
            </w:r>
            <w:r w:rsidR="00FE4A1B"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 xml:space="preserve">0 zł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AF0CBE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AF0CBE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14:paraId="4F3F30CE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zarządcę. </w:t>
            </w:r>
          </w:p>
        </w:tc>
        <w:tc>
          <w:tcPr>
            <w:tcW w:w="627" w:type="pct"/>
          </w:tcPr>
          <w:p w14:paraId="46401D5C" w14:textId="36BEFB80" w:rsidR="004D06DD" w:rsidRPr="00D3408A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</w:t>
            </w:r>
            <w:r w:rsidR="00FE4A1B"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 xml:space="preserve">od wynajmującego może ulec zmianie </w:t>
            </w:r>
            <w:r w:rsidRPr="00D3408A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5" w:type="pct"/>
          </w:tcPr>
          <w:p w14:paraId="24B33A0D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>w drodze przetargu ustnego nieograniczonego.</w:t>
            </w:r>
          </w:p>
        </w:tc>
      </w:tr>
    </w:tbl>
    <w:p w14:paraId="05C8E05D" w14:textId="77777777" w:rsidR="004D06DD" w:rsidRDefault="004D06DD" w:rsidP="004D06DD">
      <w:pPr>
        <w:pStyle w:val="Tekstpodstawowywcity2"/>
        <w:spacing w:after="0" w:line="240" w:lineRule="auto"/>
        <w:ind w:left="0"/>
      </w:pPr>
    </w:p>
    <w:p w14:paraId="06541639" w14:textId="77777777" w:rsidR="004D06DD" w:rsidRDefault="004D06DD" w:rsidP="004D06DD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6E8A16A9" w14:textId="01E01494" w:rsidR="00311308" w:rsidRPr="001C4FDD" w:rsidRDefault="00C30389" w:rsidP="00C30389">
      <w:pPr>
        <w:pStyle w:val="Tekstpodstawowy"/>
        <w:tabs>
          <w:tab w:val="left" w:pos="4080"/>
          <w:tab w:val="left" w:pos="6237"/>
        </w:tabs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3C1788">
        <w:rPr>
          <w:iCs/>
          <w:sz w:val="24"/>
          <w:szCs w:val="24"/>
        </w:rPr>
        <w:tab/>
      </w:r>
      <w:r w:rsidR="00120B78">
        <w:rPr>
          <w:iCs/>
          <w:sz w:val="24"/>
          <w:szCs w:val="24"/>
        </w:rPr>
        <w:tab/>
      </w:r>
      <w:r w:rsidR="00120B78">
        <w:rPr>
          <w:iCs/>
          <w:sz w:val="24"/>
          <w:szCs w:val="24"/>
        </w:rPr>
        <w:tab/>
      </w:r>
      <w:r w:rsidR="00311308">
        <w:rPr>
          <w:iCs/>
          <w:sz w:val="24"/>
          <w:szCs w:val="24"/>
        </w:rPr>
        <w:tab/>
      </w:r>
      <w:r w:rsidR="00311308">
        <w:rPr>
          <w:iCs/>
          <w:sz w:val="24"/>
          <w:szCs w:val="24"/>
        </w:rPr>
        <w:tab/>
      </w:r>
      <w:r w:rsidR="00311308">
        <w:rPr>
          <w:iCs/>
          <w:sz w:val="24"/>
          <w:szCs w:val="24"/>
        </w:rPr>
        <w:tab/>
      </w:r>
      <w:r w:rsidR="00311308">
        <w:rPr>
          <w:iCs/>
          <w:sz w:val="24"/>
          <w:szCs w:val="24"/>
        </w:rPr>
        <w:tab/>
      </w:r>
      <w:r w:rsidR="00311308">
        <w:rPr>
          <w:iCs/>
          <w:sz w:val="24"/>
          <w:szCs w:val="24"/>
        </w:rPr>
        <w:tab/>
      </w:r>
      <w:r w:rsidR="003C1788">
        <w:rPr>
          <w:iCs/>
          <w:sz w:val="24"/>
          <w:szCs w:val="24"/>
        </w:rPr>
        <w:tab/>
      </w:r>
      <w:r w:rsidR="003C1788">
        <w:rPr>
          <w:iCs/>
          <w:sz w:val="24"/>
          <w:szCs w:val="24"/>
        </w:rPr>
        <w:tab/>
      </w:r>
      <w:r w:rsidR="00BC6743">
        <w:rPr>
          <w:iCs/>
          <w:sz w:val="24"/>
          <w:szCs w:val="24"/>
        </w:rPr>
        <w:t xml:space="preserve">    </w:t>
      </w:r>
      <w:r w:rsidR="003C1788" w:rsidRPr="001C4FDD">
        <w:rPr>
          <w:b/>
          <w:bCs/>
          <w:iCs/>
          <w:sz w:val="24"/>
          <w:szCs w:val="24"/>
        </w:rPr>
        <w:t>Burmistrz</w:t>
      </w:r>
    </w:p>
    <w:p w14:paraId="22B56807" w14:textId="19B0F707" w:rsidR="003C1788" w:rsidRPr="003C1788" w:rsidRDefault="003C1788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proofErr w:type="spellStart"/>
      <w:r w:rsidRPr="003C1788">
        <w:rPr>
          <w:iCs/>
          <w:sz w:val="20"/>
        </w:rPr>
        <w:t>Sporz</w:t>
      </w:r>
      <w:proofErr w:type="spellEnd"/>
      <w:r w:rsidRPr="003C1788">
        <w:rPr>
          <w:iCs/>
          <w:sz w:val="20"/>
        </w:rPr>
        <w:t>. PODINSPEKTOR</w:t>
      </w:r>
      <w:r>
        <w:rPr>
          <w:iCs/>
          <w:sz w:val="20"/>
        </w:rPr>
        <w:tab/>
      </w:r>
      <w:proofErr w:type="spellStart"/>
      <w:r>
        <w:rPr>
          <w:iCs/>
          <w:sz w:val="20"/>
        </w:rPr>
        <w:t>Spr</w:t>
      </w:r>
      <w:proofErr w:type="spellEnd"/>
      <w:r>
        <w:rPr>
          <w:iCs/>
          <w:sz w:val="20"/>
        </w:rPr>
        <w:t>. KIEROWNIK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 w:rsidR="00E043FE">
        <w:rPr>
          <w:iCs/>
          <w:sz w:val="20"/>
        </w:rPr>
        <w:t>/-/</w:t>
      </w:r>
    </w:p>
    <w:p w14:paraId="52446AFA" w14:textId="24344CA4" w:rsidR="003C1788" w:rsidRDefault="003C1788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 w:rsidRPr="003C1788">
        <w:rPr>
          <w:iCs/>
          <w:sz w:val="20"/>
        </w:rPr>
        <w:t xml:space="preserve">ds. lokalowych </w:t>
      </w:r>
      <w:r>
        <w:rPr>
          <w:iCs/>
          <w:sz w:val="20"/>
        </w:rPr>
        <w:tab/>
        <w:t>Referatu Spraw Lokalowych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 w:rsidR="00E043FE">
        <w:rPr>
          <w:iCs/>
          <w:sz w:val="20"/>
        </w:rPr>
        <w:tab/>
      </w:r>
      <w:r w:rsidR="00E043FE">
        <w:rPr>
          <w:iCs/>
          <w:sz w:val="20"/>
        </w:rPr>
        <w:tab/>
      </w:r>
      <w:r w:rsidR="00E043FE">
        <w:rPr>
          <w:iCs/>
          <w:sz w:val="20"/>
        </w:rPr>
        <w:tab/>
      </w:r>
      <w:r w:rsidR="00E043FE">
        <w:rPr>
          <w:iCs/>
          <w:sz w:val="20"/>
        </w:rPr>
        <w:tab/>
      </w:r>
      <w:r w:rsidR="00E043FE" w:rsidRPr="001C4FDD">
        <w:rPr>
          <w:b/>
          <w:bCs/>
          <w:iCs/>
          <w:sz w:val="24"/>
          <w:szCs w:val="24"/>
        </w:rPr>
        <w:t>Andrzej Pietrasik</w:t>
      </w:r>
    </w:p>
    <w:p w14:paraId="236BF8E6" w14:textId="58FDA909" w:rsidR="003C1788" w:rsidRDefault="003C1788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 w:rsidRPr="003C1788">
        <w:rPr>
          <w:iCs/>
          <w:sz w:val="20"/>
        </w:rPr>
        <w:t>i pomocy społecznej</w:t>
      </w:r>
      <w:r>
        <w:rPr>
          <w:iCs/>
          <w:sz w:val="20"/>
        </w:rPr>
        <w:tab/>
        <w:t>i Pomocy Społecznej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 xml:space="preserve">       </w:t>
      </w:r>
      <w:r w:rsidR="00BC6743">
        <w:rPr>
          <w:iCs/>
          <w:sz w:val="20"/>
        </w:rPr>
        <w:t xml:space="preserve">    </w:t>
      </w:r>
      <w:r>
        <w:rPr>
          <w:iCs/>
          <w:sz w:val="20"/>
        </w:rPr>
        <w:t xml:space="preserve">  </w:t>
      </w:r>
    </w:p>
    <w:p w14:paraId="0674983A" w14:textId="73676765" w:rsidR="00311308" w:rsidRDefault="003C1788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>
        <w:rPr>
          <w:iCs/>
          <w:sz w:val="20"/>
        </w:rPr>
        <w:t>Paulina Bodalska</w:t>
      </w:r>
      <w:r>
        <w:rPr>
          <w:iCs/>
          <w:sz w:val="20"/>
        </w:rPr>
        <w:tab/>
        <w:t>Katarzyna Leszczyńska</w:t>
      </w:r>
    </w:p>
    <w:p w14:paraId="5242007F" w14:textId="15EEAF01" w:rsidR="003C1788" w:rsidRPr="003C1788" w:rsidRDefault="001C4FDD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>
        <w:rPr>
          <w:iCs/>
          <w:sz w:val="20"/>
        </w:rPr>
        <w:t>09</w:t>
      </w:r>
      <w:r w:rsidR="003C1788">
        <w:rPr>
          <w:iCs/>
          <w:sz w:val="20"/>
        </w:rPr>
        <w:t>.0</w:t>
      </w:r>
      <w:r>
        <w:rPr>
          <w:iCs/>
          <w:sz w:val="20"/>
        </w:rPr>
        <w:t>4</w:t>
      </w:r>
      <w:r w:rsidR="003C1788">
        <w:rPr>
          <w:iCs/>
          <w:sz w:val="20"/>
        </w:rPr>
        <w:t>.2025 r.</w:t>
      </w:r>
      <w:r w:rsidR="003C1788">
        <w:rPr>
          <w:iCs/>
          <w:sz w:val="20"/>
        </w:rPr>
        <w:tab/>
      </w:r>
      <w:r>
        <w:rPr>
          <w:iCs/>
          <w:sz w:val="20"/>
        </w:rPr>
        <w:t>09.04</w:t>
      </w:r>
      <w:r w:rsidR="003C1788">
        <w:rPr>
          <w:iCs/>
          <w:sz w:val="20"/>
        </w:rPr>
        <w:t>.2025 r.</w:t>
      </w:r>
    </w:p>
    <w:sectPr w:rsidR="003C1788" w:rsidRPr="003C1788" w:rsidSect="00232A66">
      <w:type w:val="oddPage"/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2B39" w14:textId="77777777" w:rsidR="0091634C" w:rsidRDefault="0091634C" w:rsidP="00222BA9">
      <w:r>
        <w:separator/>
      </w:r>
    </w:p>
  </w:endnote>
  <w:endnote w:type="continuationSeparator" w:id="0">
    <w:p w14:paraId="71AE8D6E" w14:textId="77777777" w:rsidR="0091634C" w:rsidRDefault="0091634C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351C" w14:textId="77777777" w:rsidR="0091634C" w:rsidRDefault="0091634C" w:rsidP="00222BA9">
      <w:r>
        <w:separator/>
      </w:r>
    </w:p>
  </w:footnote>
  <w:footnote w:type="continuationSeparator" w:id="0">
    <w:p w14:paraId="13FB8104" w14:textId="77777777" w:rsidR="0091634C" w:rsidRDefault="0091634C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414A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26451">
    <w:abstractNumId w:val="8"/>
  </w:num>
  <w:num w:numId="2" w16cid:durableId="2003652722">
    <w:abstractNumId w:val="23"/>
  </w:num>
  <w:num w:numId="3" w16cid:durableId="1925458731">
    <w:abstractNumId w:val="4"/>
  </w:num>
  <w:num w:numId="4" w16cid:durableId="1556812248">
    <w:abstractNumId w:val="0"/>
  </w:num>
  <w:num w:numId="5" w16cid:durableId="1177109784">
    <w:abstractNumId w:val="16"/>
  </w:num>
  <w:num w:numId="6" w16cid:durableId="1642346932">
    <w:abstractNumId w:val="11"/>
  </w:num>
  <w:num w:numId="7" w16cid:durableId="2101632380">
    <w:abstractNumId w:val="7"/>
  </w:num>
  <w:num w:numId="8" w16cid:durableId="688944207">
    <w:abstractNumId w:val="9"/>
  </w:num>
  <w:num w:numId="9" w16cid:durableId="1308586021">
    <w:abstractNumId w:val="24"/>
  </w:num>
  <w:num w:numId="10" w16cid:durableId="2140490139">
    <w:abstractNumId w:val="10"/>
  </w:num>
  <w:num w:numId="11" w16cid:durableId="172570991">
    <w:abstractNumId w:val="25"/>
  </w:num>
  <w:num w:numId="12" w16cid:durableId="635374860">
    <w:abstractNumId w:val="5"/>
  </w:num>
  <w:num w:numId="13" w16cid:durableId="1237126807">
    <w:abstractNumId w:val="12"/>
  </w:num>
  <w:num w:numId="14" w16cid:durableId="1585261605">
    <w:abstractNumId w:val="6"/>
  </w:num>
  <w:num w:numId="15" w16cid:durableId="1084843101">
    <w:abstractNumId w:val="13"/>
  </w:num>
  <w:num w:numId="16" w16cid:durableId="2122066898">
    <w:abstractNumId w:val="17"/>
  </w:num>
  <w:num w:numId="17" w16cid:durableId="1122383851">
    <w:abstractNumId w:val="21"/>
  </w:num>
  <w:num w:numId="18" w16cid:durableId="2051802547">
    <w:abstractNumId w:val="22"/>
  </w:num>
  <w:num w:numId="19" w16cid:durableId="1535997719">
    <w:abstractNumId w:val="3"/>
  </w:num>
  <w:num w:numId="20" w16cid:durableId="2090930271">
    <w:abstractNumId w:val="18"/>
  </w:num>
  <w:num w:numId="21" w16cid:durableId="1149591303">
    <w:abstractNumId w:val="15"/>
  </w:num>
  <w:num w:numId="22" w16cid:durableId="1708943168">
    <w:abstractNumId w:val="20"/>
  </w:num>
  <w:num w:numId="23" w16cid:durableId="1279751214">
    <w:abstractNumId w:val="2"/>
  </w:num>
  <w:num w:numId="24" w16cid:durableId="1503004600">
    <w:abstractNumId w:val="1"/>
  </w:num>
  <w:num w:numId="25" w16cid:durableId="1154680159">
    <w:abstractNumId w:val="14"/>
  </w:num>
  <w:num w:numId="26" w16cid:durableId="13132896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86F6B"/>
    <w:rsid w:val="0008788E"/>
    <w:rsid w:val="000D6EE3"/>
    <w:rsid w:val="000E7646"/>
    <w:rsid w:val="00117473"/>
    <w:rsid w:val="00120B78"/>
    <w:rsid w:val="00127517"/>
    <w:rsid w:val="00142BBB"/>
    <w:rsid w:val="001B2816"/>
    <w:rsid w:val="001B7596"/>
    <w:rsid w:val="001C1F56"/>
    <w:rsid w:val="001C4FDD"/>
    <w:rsid w:val="001D0185"/>
    <w:rsid w:val="001F57C3"/>
    <w:rsid w:val="00214622"/>
    <w:rsid w:val="00215920"/>
    <w:rsid w:val="00222BA9"/>
    <w:rsid w:val="00232A66"/>
    <w:rsid w:val="00237BE5"/>
    <w:rsid w:val="002653AF"/>
    <w:rsid w:val="002665F2"/>
    <w:rsid w:val="002907FD"/>
    <w:rsid w:val="00311308"/>
    <w:rsid w:val="0031185F"/>
    <w:rsid w:val="003448FF"/>
    <w:rsid w:val="003616E8"/>
    <w:rsid w:val="003913FA"/>
    <w:rsid w:val="003B377B"/>
    <w:rsid w:val="003C1788"/>
    <w:rsid w:val="003E5DF3"/>
    <w:rsid w:val="00421CA4"/>
    <w:rsid w:val="0042547A"/>
    <w:rsid w:val="0045624F"/>
    <w:rsid w:val="00470A0B"/>
    <w:rsid w:val="00477E4D"/>
    <w:rsid w:val="004B727D"/>
    <w:rsid w:val="004D06DD"/>
    <w:rsid w:val="004F327A"/>
    <w:rsid w:val="00510BBA"/>
    <w:rsid w:val="00513F56"/>
    <w:rsid w:val="00547528"/>
    <w:rsid w:val="005534D0"/>
    <w:rsid w:val="005778CC"/>
    <w:rsid w:val="00584383"/>
    <w:rsid w:val="00594EA0"/>
    <w:rsid w:val="005B2336"/>
    <w:rsid w:val="005C2AFF"/>
    <w:rsid w:val="005D63A4"/>
    <w:rsid w:val="00614864"/>
    <w:rsid w:val="0064281E"/>
    <w:rsid w:val="006479F3"/>
    <w:rsid w:val="006A48BE"/>
    <w:rsid w:val="006B2702"/>
    <w:rsid w:val="00723C64"/>
    <w:rsid w:val="00744311"/>
    <w:rsid w:val="00764B70"/>
    <w:rsid w:val="007875A2"/>
    <w:rsid w:val="007B3EFD"/>
    <w:rsid w:val="007B58E2"/>
    <w:rsid w:val="00813587"/>
    <w:rsid w:val="00842CF9"/>
    <w:rsid w:val="008E5356"/>
    <w:rsid w:val="0091634C"/>
    <w:rsid w:val="009427B5"/>
    <w:rsid w:val="009431D1"/>
    <w:rsid w:val="00966A28"/>
    <w:rsid w:val="009721EC"/>
    <w:rsid w:val="009B3417"/>
    <w:rsid w:val="009B6CA2"/>
    <w:rsid w:val="009C1051"/>
    <w:rsid w:val="00A018D3"/>
    <w:rsid w:val="00A175C8"/>
    <w:rsid w:val="00A62553"/>
    <w:rsid w:val="00A96DA7"/>
    <w:rsid w:val="00AB61FE"/>
    <w:rsid w:val="00B43440"/>
    <w:rsid w:val="00B83E78"/>
    <w:rsid w:val="00BC4FAA"/>
    <w:rsid w:val="00BC6438"/>
    <w:rsid w:val="00BC6743"/>
    <w:rsid w:val="00C30389"/>
    <w:rsid w:val="00C45B2A"/>
    <w:rsid w:val="00C64C4B"/>
    <w:rsid w:val="00C80F30"/>
    <w:rsid w:val="00C91C1D"/>
    <w:rsid w:val="00CF516E"/>
    <w:rsid w:val="00D22483"/>
    <w:rsid w:val="00D236C5"/>
    <w:rsid w:val="00DA66E4"/>
    <w:rsid w:val="00DE5BBC"/>
    <w:rsid w:val="00DF5D05"/>
    <w:rsid w:val="00E043FE"/>
    <w:rsid w:val="00E05B1F"/>
    <w:rsid w:val="00E30180"/>
    <w:rsid w:val="00E47A3F"/>
    <w:rsid w:val="00E80AB7"/>
    <w:rsid w:val="00E83065"/>
    <w:rsid w:val="00EA257A"/>
    <w:rsid w:val="00EA42BE"/>
    <w:rsid w:val="00F01548"/>
    <w:rsid w:val="00F1346C"/>
    <w:rsid w:val="00F261A1"/>
    <w:rsid w:val="00F41DE8"/>
    <w:rsid w:val="00F60648"/>
    <w:rsid w:val="00F81F36"/>
    <w:rsid w:val="00FD0C27"/>
    <w:rsid w:val="00FD5AD1"/>
    <w:rsid w:val="00FE3233"/>
    <w:rsid w:val="00FE4A1B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F9BAE"/>
  <w15:chartTrackingRefBased/>
  <w15:docId w15:val="{1B2236B8-E89B-44D4-B057-29486704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8F1C-A473-4044-B339-C8DB33C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20</cp:revision>
  <cp:lastPrinted>2025-02-28T11:05:00Z</cp:lastPrinted>
  <dcterms:created xsi:type="dcterms:W3CDTF">2025-01-22T07:40:00Z</dcterms:created>
  <dcterms:modified xsi:type="dcterms:W3CDTF">2025-04-10T10:26:00Z</dcterms:modified>
</cp:coreProperties>
</file>