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F54" w:rsidRDefault="00007CA6">
      <w:pPr>
        <w:autoSpaceDE w:val="0"/>
        <w:spacing w:after="0" w:line="240" w:lineRule="auto"/>
        <w:jc w:val="center"/>
        <w:rPr>
          <w:rFonts w:ascii="Cambria" w:hAnsi="Cambria" w:cs="TimesNewRomanPSMT"/>
          <w:kern w:val="0"/>
        </w:rPr>
      </w:pPr>
      <w:bookmarkStart w:id="0" w:name="_GoBack"/>
      <w:bookmarkEnd w:id="0"/>
      <w:r>
        <w:rPr>
          <w:rFonts w:ascii="Cambria" w:hAnsi="Cambria" w:cs="TimesNewRomanPSMT"/>
          <w:kern w:val="0"/>
        </w:rPr>
        <w:t>Załącznik nr 3</w:t>
      </w:r>
    </w:p>
    <w:p w:rsidR="00947F54" w:rsidRDefault="00007CA6">
      <w:pPr>
        <w:autoSpaceDE w:val="0"/>
        <w:spacing w:after="0" w:line="240" w:lineRule="auto"/>
        <w:jc w:val="center"/>
        <w:rPr>
          <w:rFonts w:ascii="Cambria" w:hAnsi="Cambria" w:cs="TimesNewRomanPSMT"/>
          <w:kern w:val="0"/>
        </w:rPr>
      </w:pPr>
      <w:r>
        <w:rPr>
          <w:rFonts w:ascii="Cambria" w:hAnsi="Cambria" w:cs="TimesNewRomanPSMT"/>
          <w:kern w:val="0"/>
        </w:rPr>
        <w:t>do ogłoszenia Burmistrza Miasta Płońska</w:t>
      </w:r>
    </w:p>
    <w:p w:rsidR="00947F54" w:rsidRDefault="00007CA6">
      <w:pPr>
        <w:autoSpaceDE w:val="0"/>
        <w:spacing w:after="0" w:line="240" w:lineRule="auto"/>
        <w:jc w:val="center"/>
        <w:rPr>
          <w:rFonts w:ascii="Cambria" w:hAnsi="Cambria" w:cs="TimesNewRomanPSMT"/>
          <w:kern w:val="0"/>
        </w:rPr>
      </w:pPr>
      <w:r>
        <w:rPr>
          <w:rFonts w:ascii="Cambria" w:hAnsi="Cambria" w:cs="TimesNewRomanPSMT"/>
          <w:kern w:val="0"/>
        </w:rPr>
        <w:t>o otwartym naborze na Członków Komitetu Rewitalizacji Miasta Płońska</w:t>
      </w:r>
    </w:p>
    <w:p w:rsidR="00947F54" w:rsidRDefault="00947F54">
      <w:pPr>
        <w:autoSpaceDE w:val="0"/>
        <w:spacing w:after="0" w:line="240" w:lineRule="auto"/>
        <w:jc w:val="center"/>
        <w:rPr>
          <w:rFonts w:ascii="Cambria" w:hAnsi="Cambria" w:cs="TimesNewRomanPSMT"/>
          <w:kern w:val="0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47F54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F54" w:rsidRDefault="00007CA6">
            <w:pPr>
              <w:autoSpaceDE w:val="0"/>
              <w:spacing w:after="0" w:line="240" w:lineRule="auto"/>
              <w:jc w:val="center"/>
              <w:rPr>
                <w:rFonts w:ascii="Cambria" w:hAnsi="Cambria" w:cs="TimesNewRomanPS-BoldMT"/>
                <w:b/>
                <w:bCs/>
                <w:kern w:val="0"/>
              </w:rPr>
            </w:pPr>
            <w:r>
              <w:rPr>
                <w:rFonts w:ascii="Cambria" w:hAnsi="Cambria" w:cs="TimesNewRomanPS-BoldMT"/>
                <w:b/>
                <w:bCs/>
                <w:kern w:val="0"/>
              </w:rPr>
              <w:t>Formularz zgłoszeniowy</w:t>
            </w:r>
          </w:p>
          <w:p w:rsidR="00947F54" w:rsidRDefault="00007CA6">
            <w:pPr>
              <w:autoSpaceDE w:val="0"/>
              <w:spacing w:after="0" w:line="240" w:lineRule="auto"/>
              <w:jc w:val="center"/>
              <w:rPr>
                <w:rFonts w:ascii="Cambria" w:hAnsi="Cambria" w:cs="TimesNewRomanPS-BoldMT"/>
                <w:b/>
                <w:bCs/>
                <w:kern w:val="0"/>
              </w:rPr>
            </w:pPr>
            <w:r>
              <w:rPr>
                <w:rFonts w:ascii="Cambria" w:hAnsi="Cambria" w:cs="TimesNewRomanPS-BoldMT"/>
                <w:b/>
                <w:bCs/>
                <w:kern w:val="0"/>
              </w:rPr>
              <w:t xml:space="preserve">Kandydata na Członka Komitetu </w:t>
            </w:r>
            <w:r>
              <w:rPr>
                <w:rFonts w:ascii="Cambria" w:hAnsi="Cambria" w:cs="TimesNewRomanPS-BoldMT"/>
                <w:b/>
                <w:bCs/>
                <w:kern w:val="0"/>
              </w:rPr>
              <w:t>Rewitalizacji Miasta Płońska</w:t>
            </w:r>
          </w:p>
          <w:p w:rsidR="00947F54" w:rsidRDefault="00947F54">
            <w:pPr>
              <w:autoSpaceDE w:val="0"/>
              <w:spacing w:after="0" w:line="240" w:lineRule="auto"/>
              <w:jc w:val="center"/>
              <w:rPr>
                <w:rFonts w:ascii="Cambria" w:hAnsi="Cambria" w:cs="TimesNewRomanPSMT"/>
                <w:kern w:val="0"/>
              </w:rPr>
            </w:pPr>
          </w:p>
        </w:tc>
      </w:tr>
      <w:tr w:rsidR="00947F54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F54" w:rsidRDefault="00007CA6">
            <w:pPr>
              <w:autoSpaceDE w:val="0"/>
              <w:spacing w:after="0" w:line="240" w:lineRule="auto"/>
              <w:rPr>
                <w:rFonts w:ascii="Cambria" w:hAnsi="Cambria" w:cs="TimesNewRomanPS-BoldMT"/>
                <w:kern w:val="0"/>
              </w:rPr>
            </w:pPr>
            <w:r>
              <w:rPr>
                <w:rFonts w:ascii="Cambria" w:hAnsi="Cambria" w:cs="TimesNewRomanPS-BoldMT"/>
                <w:kern w:val="0"/>
              </w:rPr>
              <w:t xml:space="preserve">Imię i nazwisko: </w:t>
            </w:r>
          </w:p>
          <w:p w:rsidR="00947F54" w:rsidRDefault="00947F54">
            <w:pPr>
              <w:autoSpaceDE w:val="0"/>
              <w:spacing w:after="0" w:line="240" w:lineRule="auto"/>
              <w:jc w:val="center"/>
              <w:rPr>
                <w:rFonts w:ascii="Cambria" w:hAnsi="Cambria" w:cs="TimesNewRomanPSMT"/>
                <w:kern w:val="0"/>
              </w:rPr>
            </w:pPr>
          </w:p>
        </w:tc>
      </w:tr>
      <w:tr w:rsidR="00947F54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F54" w:rsidRDefault="00007CA6">
            <w:pPr>
              <w:autoSpaceDE w:val="0"/>
              <w:spacing w:after="0" w:line="240" w:lineRule="auto"/>
              <w:rPr>
                <w:rFonts w:ascii="Cambria" w:hAnsi="Cambria" w:cs="TimesNewRomanPS-BoldMT"/>
                <w:kern w:val="0"/>
              </w:rPr>
            </w:pPr>
            <w:r>
              <w:rPr>
                <w:rFonts w:ascii="Cambria" w:hAnsi="Cambria" w:cs="TimesNewRomanPS-BoldMT"/>
                <w:kern w:val="0"/>
              </w:rPr>
              <w:t>Adres zamieszkania:</w:t>
            </w:r>
          </w:p>
          <w:p w:rsidR="00947F54" w:rsidRDefault="00947F54">
            <w:pPr>
              <w:autoSpaceDE w:val="0"/>
              <w:spacing w:after="0" w:line="240" w:lineRule="auto"/>
              <w:jc w:val="center"/>
              <w:rPr>
                <w:rFonts w:ascii="Cambria" w:hAnsi="Cambria" w:cs="TimesNewRomanPSMT"/>
                <w:kern w:val="0"/>
              </w:rPr>
            </w:pPr>
          </w:p>
        </w:tc>
      </w:tr>
      <w:tr w:rsidR="00947F54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F54" w:rsidRDefault="00007CA6">
            <w:pPr>
              <w:autoSpaceDE w:val="0"/>
              <w:spacing w:after="0" w:line="240" w:lineRule="auto"/>
              <w:rPr>
                <w:rFonts w:ascii="Cambria" w:hAnsi="Cambria" w:cs="TimesNewRomanPS-BoldMT"/>
                <w:kern w:val="0"/>
              </w:rPr>
            </w:pPr>
            <w:r>
              <w:rPr>
                <w:rFonts w:ascii="Cambria" w:hAnsi="Cambria" w:cs="TimesNewRomanPS-BoldMT"/>
                <w:kern w:val="0"/>
              </w:rPr>
              <w:t>Numer telefonu:</w:t>
            </w:r>
          </w:p>
          <w:p w:rsidR="00947F54" w:rsidRDefault="00947F54">
            <w:pPr>
              <w:autoSpaceDE w:val="0"/>
              <w:spacing w:after="0" w:line="240" w:lineRule="auto"/>
              <w:jc w:val="center"/>
              <w:rPr>
                <w:rFonts w:ascii="Cambria" w:hAnsi="Cambria" w:cs="TimesNewRomanPSMT"/>
                <w:kern w:val="0"/>
              </w:rPr>
            </w:pPr>
          </w:p>
        </w:tc>
      </w:tr>
      <w:tr w:rsidR="00947F54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F54" w:rsidRDefault="00007CA6">
            <w:pPr>
              <w:autoSpaceDE w:val="0"/>
              <w:spacing w:after="0" w:line="240" w:lineRule="auto"/>
              <w:rPr>
                <w:rFonts w:ascii="Cambria" w:hAnsi="Cambria" w:cs="TimesNewRomanPS-BoldMT"/>
                <w:kern w:val="0"/>
              </w:rPr>
            </w:pPr>
            <w:r>
              <w:rPr>
                <w:rFonts w:ascii="Cambria" w:hAnsi="Cambria" w:cs="TimesNewRomanPS-BoldMT"/>
                <w:kern w:val="0"/>
              </w:rPr>
              <w:t>Adres e-mail:</w:t>
            </w:r>
          </w:p>
          <w:p w:rsidR="00947F54" w:rsidRDefault="00947F54">
            <w:pPr>
              <w:autoSpaceDE w:val="0"/>
              <w:spacing w:after="0" w:line="240" w:lineRule="auto"/>
              <w:jc w:val="center"/>
              <w:rPr>
                <w:rFonts w:ascii="Cambria" w:hAnsi="Cambria" w:cs="TimesNewRomanPSMT"/>
                <w:kern w:val="0"/>
              </w:rPr>
            </w:pPr>
          </w:p>
        </w:tc>
      </w:tr>
      <w:tr w:rsidR="00947F54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F54" w:rsidRDefault="00007CA6">
            <w:pPr>
              <w:autoSpaceDE w:val="0"/>
              <w:spacing w:after="0" w:line="240" w:lineRule="auto"/>
              <w:rPr>
                <w:rFonts w:ascii="Cambria" w:hAnsi="Cambria" w:cs="TimesNewRomanPSMT"/>
                <w:kern w:val="0"/>
              </w:rPr>
            </w:pPr>
            <w:r>
              <w:rPr>
                <w:rFonts w:ascii="Cambria" w:hAnsi="Cambria" w:cs="TimesNewRomanPSMT"/>
                <w:kern w:val="0"/>
              </w:rPr>
              <w:t>Reprezentowana kategoria podmiotów wskazanych w § 2 ust. 1 pkt 1-4 Regulaminu</w:t>
            </w:r>
          </w:p>
          <w:p w:rsidR="00947F54" w:rsidRDefault="00007CA6">
            <w:pPr>
              <w:autoSpaceDE w:val="0"/>
              <w:spacing w:after="0" w:line="240" w:lineRule="auto"/>
              <w:rPr>
                <w:rFonts w:ascii="Cambria" w:hAnsi="Cambria" w:cs="TimesNewRomanPS-BoldMT"/>
                <w:b/>
                <w:bCs/>
                <w:i/>
                <w:iCs/>
                <w:kern w:val="0"/>
              </w:rPr>
            </w:pPr>
            <w:r>
              <w:rPr>
                <w:rFonts w:ascii="Cambria" w:hAnsi="Cambria" w:cs="TimesNewRomanPS-BoldMT"/>
                <w:b/>
                <w:bCs/>
                <w:i/>
                <w:iCs/>
                <w:kern w:val="0"/>
              </w:rPr>
              <w:t>(proszę zaznaczyć TYLKO JEDNĄ kategorię - przez podkreślenie)</w:t>
            </w:r>
          </w:p>
          <w:p w:rsidR="00947F54" w:rsidRDefault="00007CA6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Cambria" w:hAnsi="Cambria" w:cs="TimesNewRomanPSMT"/>
                <w:kern w:val="0"/>
                <w:sz w:val="20"/>
                <w:szCs w:val="20"/>
              </w:rPr>
            </w:pPr>
            <w:r>
              <w:rPr>
                <w:rFonts w:ascii="Cambria" w:hAnsi="Cambria" w:cs="TimesNewRomanPSMT"/>
                <w:kern w:val="0"/>
                <w:sz w:val="20"/>
                <w:szCs w:val="20"/>
              </w:rPr>
              <w:t>Przedstawiciel mieszkańców obszaru rewitalizacji lub innych mieszkańców miasta</w:t>
            </w:r>
          </w:p>
          <w:p w:rsidR="00947F54" w:rsidRDefault="00947F54">
            <w:pPr>
              <w:pStyle w:val="Akapitzlist"/>
              <w:autoSpaceDE w:val="0"/>
              <w:spacing w:after="0" w:line="240" w:lineRule="auto"/>
              <w:ind w:left="673"/>
              <w:rPr>
                <w:rFonts w:ascii="Cambria" w:hAnsi="Cambria" w:cs="TimesNewRomanPSMT"/>
                <w:kern w:val="0"/>
                <w:sz w:val="20"/>
                <w:szCs w:val="20"/>
              </w:rPr>
            </w:pPr>
          </w:p>
          <w:p w:rsidR="00947F54" w:rsidRDefault="00007CA6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Cambria" w:hAnsi="Cambria" w:cs="TimesNewRomanPSMT"/>
                <w:kern w:val="0"/>
                <w:sz w:val="20"/>
                <w:szCs w:val="20"/>
              </w:rPr>
            </w:pPr>
            <w:r>
              <w:rPr>
                <w:rFonts w:ascii="Cambria" w:hAnsi="Cambria" w:cs="TimesNewRomanPSMT"/>
                <w:kern w:val="0"/>
                <w:sz w:val="20"/>
                <w:szCs w:val="20"/>
              </w:rPr>
              <w:t>Przedstawiciel właścicieli, użytkowników wieczystych nieruchomości i podmiotów zarządzających nieruchomościami znajdującymi się na obszarze rewitalizacji, w tym w szczególności</w:t>
            </w:r>
            <w:r>
              <w:rPr>
                <w:rFonts w:ascii="Cambria" w:hAnsi="Cambria" w:cs="TimesNewRomanPSMT"/>
                <w:kern w:val="0"/>
                <w:sz w:val="20"/>
                <w:szCs w:val="20"/>
              </w:rPr>
              <w:t xml:space="preserve"> spółdzielni mieszkaniowych i wspólnot mieszkaniowych</w:t>
            </w:r>
          </w:p>
          <w:p w:rsidR="00947F54" w:rsidRDefault="00947F54">
            <w:pPr>
              <w:pStyle w:val="Akapitzlist"/>
              <w:spacing w:after="0" w:line="240" w:lineRule="auto"/>
              <w:rPr>
                <w:rFonts w:ascii="Cambria" w:hAnsi="Cambria" w:cs="TimesNewRomanPSMT"/>
                <w:kern w:val="0"/>
                <w:sz w:val="20"/>
                <w:szCs w:val="20"/>
              </w:rPr>
            </w:pPr>
          </w:p>
          <w:p w:rsidR="00947F54" w:rsidRDefault="00947F54">
            <w:pPr>
              <w:pStyle w:val="Akapitzlist"/>
              <w:autoSpaceDE w:val="0"/>
              <w:spacing w:after="0" w:line="240" w:lineRule="auto"/>
              <w:ind w:left="673"/>
              <w:rPr>
                <w:rFonts w:ascii="Cambria" w:hAnsi="Cambria" w:cs="TimesNewRomanPSMT"/>
                <w:kern w:val="0"/>
                <w:sz w:val="20"/>
                <w:szCs w:val="20"/>
              </w:rPr>
            </w:pPr>
          </w:p>
          <w:p w:rsidR="00947F54" w:rsidRDefault="00007CA6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Cambria" w:hAnsi="Cambria" w:cs="TimesNewRomanPSMT"/>
                <w:kern w:val="0"/>
                <w:sz w:val="20"/>
                <w:szCs w:val="20"/>
              </w:rPr>
            </w:pPr>
            <w:r>
              <w:rPr>
                <w:rFonts w:ascii="Cambria" w:hAnsi="Cambria" w:cs="TimesNewRomanPSMT"/>
                <w:kern w:val="0"/>
                <w:sz w:val="20"/>
                <w:szCs w:val="20"/>
              </w:rPr>
              <w:t>Przedstawiciel podmiotów prowadzących lub zamierzających prowadzić działalność gospodarczą, w tym w szczególności na obszarze rewitalizacji</w:t>
            </w:r>
          </w:p>
          <w:p w:rsidR="00947F54" w:rsidRDefault="00947F54">
            <w:pPr>
              <w:pStyle w:val="Akapitzlist"/>
              <w:autoSpaceDE w:val="0"/>
              <w:spacing w:after="0" w:line="240" w:lineRule="auto"/>
              <w:ind w:left="673"/>
              <w:rPr>
                <w:rFonts w:ascii="Cambria" w:hAnsi="Cambria" w:cs="TimesNewRomanPSMT"/>
                <w:kern w:val="0"/>
                <w:sz w:val="20"/>
                <w:szCs w:val="20"/>
              </w:rPr>
            </w:pPr>
          </w:p>
          <w:p w:rsidR="00947F54" w:rsidRDefault="00007CA6">
            <w:pPr>
              <w:autoSpaceDE w:val="0"/>
              <w:spacing w:after="0" w:line="240" w:lineRule="auto"/>
              <w:ind w:left="596" w:hanging="142"/>
              <w:rPr>
                <w:rFonts w:ascii="Cambria" w:hAnsi="Cambria" w:cs="TimesNewRomanPSMT"/>
                <w:kern w:val="0"/>
                <w:sz w:val="20"/>
                <w:szCs w:val="20"/>
              </w:rPr>
            </w:pPr>
            <w:r>
              <w:rPr>
                <w:rFonts w:ascii="Cambria" w:hAnsi="Cambria" w:cs="TimesNewRomanPSMT"/>
                <w:kern w:val="0"/>
                <w:sz w:val="20"/>
                <w:szCs w:val="20"/>
              </w:rPr>
              <w:t>4. Przedstawiciele organizacji pozarządowych lub grup niefo</w:t>
            </w:r>
            <w:r>
              <w:rPr>
                <w:rFonts w:ascii="Cambria" w:hAnsi="Cambria" w:cs="TimesNewRomanPSMT"/>
                <w:kern w:val="0"/>
                <w:sz w:val="20"/>
                <w:szCs w:val="20"/>
              </w:rPr>
              <w:t>rmalnych prowadzących lub zamierzających prowadzić działalność na obszarze rewitalizacji lub na rzecz mieszkańców obszaru rewitalizacji</w:t>
            </w:r>
          </w:p>
          <w:p w:rsidR="00947F54" w:rsidRDefault="00947F54">
            <w:pPr>
              <w:autoSpaceDE w:val="0"/>
              <w:spacing w:after="0" w:line="240" w:lineRule="auto"/>
              <w:jc w:val="center"/>
              <w:rPr>
                <w:rFonts w:ascii="Cambria" w:hAnsi="Cambria" w:cs="TimesNewRomanPSMT"/>
                <w:kern w:val="0"/>
              </w:rPr>
            </w:pPr>
          </w:p>
        </w:tc>
      </w:tr>
      <w:tr w:rsidR="00947F54">
        <w:tblPrEx>
          <w:tblCellMar>
            <w:top w:w="0" w:type="dxa"/>
            <w:bottom w:w="0" w:type="dxa"/>
          </w:tblCellMar>
        </w:tblPrEx>
        <w:trPr>
          <w:trHeight w:val="514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F54" w:rsidRDefault="00007CA6">
            <w:pPr>
              <w:autoSpaceDE w:val="0"/>
              <w:spacing w:after="0" w:line="240" w:lineRule="auto"/>
              <w:rPr>
                <w:rFonts w:ascii="Cambria" w:hAnsi="Cambria" w:cs="TimesNewRomanPSMT"/>
                <w:kern w:val="0"/>
              </w:rPr>
            </w:pPr>
            <w:r>
              <w:rPr>
                <w:rFonts w:ascii="Cambria" w:hAnsi="Cambria" w:cs="TimesNewRomanPSMT"/>
                <w:kern w:val="0"/>
              </w:rPr>
              <w:t>Uzasadnienie zgłoszenia do Komitetu Rewitalizacji:</w:t>
            </w:r>
          </w:p>
          <w:p w:rsidR="00947F54" w:rsidRDefault="00947F54">
            <w:pPr>
              <w:autoSpaceDE w:val="0"/>
              <w:spacing w:after="0" w:line="240" w:lineRule="auto"/>
              <w:rPr>
                <w:rFonts w:ascii="Cambria" w:hAnsi="Cambria" w:cs="TimesNewRomanPSMT"/>
                <w:kern w:val="0"/>
              </w:rPr>
            </w:pPr>
          </w:p>
          <w:p w:rsidR="00947F54" w:rsidRDefault="00947F54">
            <w:pPr>
              <w:autoSpaceDE w:val="0"/>
              <w:spacing w:after="0" w:line="240" w:lineRule="auto"/>
              <w:rPr>
                <w:rFonts w:ascii="Cambria" w:hAnsi="Cambria" w:cs="TimesNewRomanPSMT"/>
                <w:kern w:val="0"/>
              </w:rPr>
            </w:pPr>
          </w:p>
          <w:p w:rsidR="00947F54" w:rsidRDefault="00947F54">
            <w:pPr>
              <w:autoSpaceDE w:val="0"/>
              <w:spacing w:after="0" w:line="240" w:lineRule="auto"/>
              <w:rPr>
                <w:rFonts w:ascii="Cambria" w:hAnsi="Cambria" w:cs="TimesNewRomanPSMT"/>
                <w:kern w:val="0"/>
              </w:rPr>
            </w:pPr>
          </w:p>
          <w:p w:rsidR="00947F54" w:rsidRDefault="00947F54">
            <w:pPr>
              <w:autoSpaceDE w:val="0"/>
              <w:spacing w:after="0" w:line="240" w:lineRule="auto"/>
              <w:rPr>
                <w:rFonts w:ascii="Cambria" w:hAnsi="Cambria" w:cs="TimesNewRomanPSMT"/>
                <w:kern w:val="0"/>
              </w:rPr>
            </w:pPr>
          </w:p>
          <w:p w:rsidR="00947F54" w:rsidRDefault="00947F54">
            <w:pPr>
              <w:autoSpaceDE w:val="0"/>
              <w:spacing w:after="0" w:line="240" w:lineRule="auto"/>
              <w:rPr>
                <w:rFonts w:ascii="Cambria" w:hAnsi="Cambria" w:cs="TimesNewRomanPSMT"/>
                <w:kern w:val="0"/>
              </w:rPr>
            </w:pPr>
          </w:p>
          <w:p w:rsidR="00947F54" w:rsidRDefault="00947F54">
            <w:pPr>
              <w:autoSpaceDE w:val="0"/>
              <w:spacing w:after="0" w:line="240" w:lineRule="auto"/>
              <w:rPr>
                <w:rFonts w:ascii="Cambria" w:hAnsi="Cambria" w:cs="TimesNewRomanPSMT"/>
                <w:kern w:val="0"/>
              </w:rPr>
            </w:pPr>
          </w:p>
          <w:p w:rsidR="00947F54" w:rsidRDefault="00947F54">
            <w:pPr>
              <w:autoSpaceDE w:val="0"/>
              <w:spacing w:after="0" w:line="240" w:lineRule="auto"/>
              <w:rPr>
                <w:rFonts w:ascii="Cambria" w:hAnsi="Cambria" w:cs="TimesNewRomanPSMT"/>
                <w:kern w:val="0"/>
              </w:rPr>
            </w:pPr>
          </w:p>
          <w:p w:rsidR="00947F54" w:rsidRDefault="00947F54">
            <w:pPr>
              <w:autoSpaceDE w:val="0"/>
              <w:spacing w:after="0" w:line="240" w:lineRule="auto"/>
              <w:rPr>
                <w:rFonts w:ascii="Cambria" w:hAnsi="Cambria" w:cs="TimesNewRomanPSMT"/>
                <w:kern w:val="0"/>
              </w:rPr>
            </w:pPr>
          </w:p>
          <w:p w:rsidR="00947F54" w:rsidRDefault="00947F54">
            <w:pPr>
              <w:autoSpaceDE w:val="0"/>
              <w:spacing w:after="0" w:line="240" w:lineRule="auto"/>
              <w:rPr>
                <w:rFonts w:ascii="Cambria" w:hAnsi="Cambria" w:cs="TimesNewRomanPSMT"/>
                <w:kern w:val="0"/>
              </w:rPr>
            </w:pPr>
          </w:p>
          <w:p w:rsidR="00947F54" w:rsidRDefault="00947F54">
            <w:pPr>
              <w:autoSpaceDE w:val="0"/>
              <w:spacing w:after="0" w:line="240" w:lineRule="auto"/>
              <w:rPr>
                <w:rFonts w:ascii="Cambria" w:hAnsi="Cambria" w:cs="TimesNewRomanPSMT"/>
                <w:kern w:val="0"/>
              </w:rPr>
            </w:pPr>
          </w:p>
          <w:p w:rsidR="00947F54" w:rsidRDefault="00947F54">
            <w:pPr>
              <w:autoSpaceDE w:val="0"/>
              <w:spacing w:after="0" w:line="240" w:lineRule="auto"/>
              <w:rPr>
                <w:rFonts w:ascii="Cambria" w:hAnsi="Cambria" w:cs="TimesNewRomanPSMT"/>
                <w:kern w:val="0"/>
              </w:rPr>
            </w:pPr>
          </w:p>
          <w:p w:rsidR="00947F54" w:rsidRDefault="00947F54">
            <w:pPr>
              <w:autoSpaceDE w:val="0"/>
              <w:spacing w:after="0" w:line="240" w:lineRule="auto"/>
              <w:rPr>
                <w:rFonts w:ascii="Cambria" w:hAnsi="Cambria" w:cs="TimesNewRomanPSMT"/>
                <w:kern w:val="0"/>
              </w:rPr>
            </w:pPr>
          </w:p>
        </w:tc>
      </w:tr>
    </w:tbl>
    <w:p w:rsidR="00947F54" w:rsidRDefault="00947F54">
      <w:pPr>
        <w:autoSpaceDE w:val="0"/>
        <w:spacing w:after="0" w:line="240" w:lineRule="auto"/>
        <w:jc w:val="center"/>
        <w:rPr>
          <w:rFonts w:ascii="Cambria" w:hAnsi="Cambria" w:cs="TimesNewRomanPSMT"/>
          <w:kern w:val="0"/>
        </w:rPr>
      </w:pPr>
    </w:p>
    <w:p w:rsidR="00947F54" w:rsidRDefault="00947F54">
      <w:pPr>
        <w:autoSpaceDE w:val="0"/>
        <w:spacing w:after="0" w:line="240" w:lineRule="auto"/>
        <w:rPr>
          <w:rFonts w:ascii="Cambria" w:hAnsi="Cambria" w:cs="TimesNewRomanPS-BoldMT"/>
          <w:b/>
          <w:bCs/>
          <w:kern w:val="0"/>
        </w:rPr>
      </w:pPr>
    </w:p>
    <w:p w:rsidR="00947F54" w:rsidRDefault="00947F54">
      <w:pPr>
        <w:autoSpaceDE w:val="0"/>
        <w:spacing w:after="0" w:line="240" w:lineRule="auto"/>
        <w:rPr>
          <w:rFonts w:ascii="Cambria" w:hAnsi="Cambria" w:cs="TimesNewRomanPS-BoldMT"/>
          <w:b/>
          <w:bCs/>
          <w:kern w:val="0"/>
        </w:rPr>
      </w:pPr>
    </w:p>
    <w:p w:rsidR="00947F54" w:rsidRDefault="00947F54">
      <w:pPr>
        <w:autoSpaceDE w:val="0"/>
        <w:spacing w:after="0" w:line="240" w:lineRule="auto"/>
        <w:rPr>
          <w:rFonts w:ascii="Cambria" w:hAnsi="Cambria" w:cs="TimesNewRomanPS-BoldMT"/>
          <w:b/>
          <w:bCs/>
          <w:kern w:val="0"/>
        </w:rPr>
      </w:pPr>
    </w:p>
    <w:p w:rsidR="00947F54" w:rsidRDefault="00947F54">
      <w:pPr>
        <w:pageBreakBefore/>
        <w:rPr>
          <w:rFonts w:ascii="Cambria" w:hAnsi="Cambria" w:cs="TimesNewRomanPS-BoldMT"/>
          <w:b/>
          <w:bCs/>
          <w:kern w:val="0"/>
        </w:rPr>
      </w:pPr>
    </w:p>
    <w:p w:rsidR="00947F54" w:rsidRDefault="00007CA6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KLAUZULA INFORMACYJNA O PRZETWARZANIU DANYCH </w:t>
      </w:r>
      <w:r>
        <w:rPr>
          <w:rFonts w:ascii="Cambria" w:hAnsi="Cambria"/>
          <w:b/>
        </w:rPr>
        <w:t>OSOBOWYCH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</w:t>
      </w:r>
      <w:r>
        <w:rPr>
          <w:rFonts w:ascii="Cambria" w:hAnsi="Cambria"/>
        </w:rPr>
        <w:t>az uchylenia dyrektywy 95/46/WE (ogólne rozporządzenie o ochronie danych „RODO”), informujemy o zasadach przetwarzania Pani/Pana danych osobowych oraz o przysługujących Pani/Panu prawach z tym związanych.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Poniższe zasady stosuje się począwszy od 25 maja 20</w:t>
      </w:r>
      <w:r>
        <w:rPr>
          <w:rFonts w:ascii="Cambria" w:hAnsi="Cambria"/>
        </w:rPr>
        <w:t>18 roku.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1. Administratorem Pani/Pana danych osobowych przetwarzanych w Urzędzie Miejskim </w:t>
      </w:r>
      <w:r>
        <w:rPr>
          <w:rFonts w:ascii="Cambria" w:hAnsi="Cambria"/>
        </w:rPr>
        <w:br/>
      </w:r>
      <w:r>
        <w:rPr>
          <w:rFonts w:ascii="Cambria" w:hAnsi="Cambria"/>
        </w:rPr>
        <w:t>w Płońsku jest: Burmistrz Miasta Płońsk, ul. Płocka 39, 09 -100 Płońsk.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2. Jeśli ma Pani/Pan pytania dotyczące sposobu i zakresu przetwarzania Pani/Pana danych osobo</w:t>
      </w:r>
      <w:r>
        <w:rPr>
          <w:rFonts w:ascii="Cambria" w:hAnsi="Cambria"/>
        </w:rPr>
        <w:t>wych w zakresie działania Urzędu Miejskiego w Płońsku, a także przysługujących Pani/Panu uprawnień, może się Pani/Pan skontaktować z Inspektorem Ochrony Danych Urzędu Miejskiego w Płońsku za pomocą adresu iod@plonsk.pl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3. Administrator danych osobowych – B</w:t>
      </w:r>
      <w:r>
        <w:rPr>
          <w:rFonts w:ascii="Cambria" w:hAnsi="Cambria"/>
        </w:rPr>
        <w:t>urmistrz Miasta Płońsk - przetwarza Pani/Pana dane osobowe na podstawie obowiązujących przepisów prawa, zawartych umów oraz na podstawie udzielonej zgody.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4. Pani/Pana dane osobowe przetwarzane są w celu/celach: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a) wypełnienia obowiązków prawnych ciążących</w:t>
      </w:r>
      <w:r>
        <w:rPr>
          <w:rFonts w:ascii="Cambria" w:hAnsi="Cambria"/>
        </w:rPr>
        <w:t xml:space="preserve"> na Urzędzie Miejskim w Płońsku;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b) realizacji umów zawartych z kontrahentami Urzędu Miejskiego w Płońsku;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c) w pozostałych przypadkach Pani/Pana dane osobowe przetwarzane są wyłącznie na podstawie wcześniej udzielonej zgody w zakresie i celu określonym w </w:t>
      </w:r>
      <w:r>
        <w:rPr>
          <w:rFonts w:ascii="Cambria" w:hAnsi="Cambria"/>
        </w:rPr>
        <w:t>treści zgody.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5. W związku z przetwarzaniem danych w celach o których mowa w pkt 4 odbiorcami Pani/Pana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danych osobowych mogą być: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a) organy władzy publicznej oraz podmioty wykonujące zadania publiczne lub działające na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zlecenie organów władzy publicznej, </w:t>
      </w:r>
      <w:r>
        <w:rPr>
          <w:rFonts w:ascii="Cambria" w:hAnsi="Cambria"/>
        </w:rPr>
        <w:t>w zakresie i w celach, które wynikają z przepisów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powszechnie obowiązującego prawa;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b) inne podmioty, które na podstawie stosownych umów podpisanych z Urzędem Miejskim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w Płońsku przetwarzają dane osobowe dla których Administratorem jest Burmistrz Miasta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Pł</w:t>
      </w:r>
      <w:r>
        <w:rPr>
          <w:rFonts w:ascii="Cambria" w:hAnsi="Cambria"/>
        </w:rPr>
        <w:t>ońsk.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7. W związku z przetwarzaniem Pani/Pana</w:t>
      </w:r>
      <w:r>
        <w:rPr>
          <w:rFonts w:ascii="Cambria" w:hAnsi="Cambria"/>
        </w:rPr>
        <w:t xml:space="preserve"> danych osobowych przysługują Pani/Panu następujące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uprawnienia: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a) prawo dostępu do danych osobowych, w tym prawo do uzyskania kopii tych danych;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b) prawo do żądania sprostowania (poprawiania) danych osobowych – w przypadku gdy dane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są nieprawidłowe lub n</w:t>
      </w:r>
      <w:r>
        <w:rPr>
          <w:rFonts w:ascii="Cambria" w:hAnsi="Cambria"/>
        </w:rPr>
        <w:t>iekompletne;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c) prawo do żądania usunięcia danych osobowych (tzw. prawo do bycia zapomnianym), w przypadku gdy: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dane nie są już niezbędne do celów, dla których były zebrane lub w inny sposób przetwarzane,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- osoba, której dane dotyczą, wniosła sprzeciw </w:t>
      </w:r>
      <w:r>
        <w:rPr>
          <w:rFonts w:ascii="Cambria" w:hAnsi="Cambria"/>
        </w:rPr>
        <w:t>wobec przetwarzania danych osobowych,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osoba, której dane dotyczą wycofała zgodę na przetwarzanie danych osobowych, która jest podstawą przetwarzania danych i nie ma innej podstawy prawnej przetwarzania danych,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- dane osobowe przetwarzane są niezgodnie z </w:t>
      </w:r>
      <w:r>
        <w:rPr>
          <w:rFonts w:ascii="Cambria" w:hAnsi="Cambria"/>
        </w:rPr>
        <w:t>prawem,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dane osobowe muszą być usunięte w celu wywiązania się z obowiązku wynikającego z przepisów prawa;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d) prawo do żądania ograniczenia przetwarzania danych osobowych – w przypadku, gdy: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- osoba, której dane dotyczą kwestionuje prawidłowość danych </w:t>
      </w:r>
      <w:r>
        <w:rPr>
          <w:rFonts w:ascii="Cambria" w:hAnsi="Cambria"/>
        </w:rPr>
        <w:t>osobowych,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przetwarzanie danych jest niezgodne z prawem, a osoba, której dane dotyczą, sprzeciwia się usunięciu danych, żądając w zamian ich ograniczenia,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Administrator nie potrzebuje już danych dla swoich celów, ale osoba, której dane dotyczą, potrzeb</w:t>
      </w:r>
      <w:r>
        <w:rPr>
          <w:rFonts w:ascii="Cambria" w:hAnsi="Cambria"/>
        </w:rPr>
        <w:t>uje ich do ustalenia, obrony lub dochodzenia roszczeń,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e) prawo </w:t>
      </w:r>
      <w:r>
        <w:rPr>
          <w:rFonts w:ascii="Cambria" w:hAnsi="Cambria"/>
        </w:rPr>
        <w:t>do przenoszenia danych – w przypadku gdy łącznie spełnione są następujące przesłanki: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przetwarzanie danych odbywa się na podstawie umowy zawartej z osobą, której dane dotyczą lub na podstawie zgody wyrażonej przez tą osobę,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przetwarzanie odbywa się w s</w:t>
      </w:r>
      <w:r>
        <w:rPr>
          <w:rFonts w:ascii="Cambria" w:hAnsi="Cambria"/>
        </w:rPr>
        <w:t>posób zautomatyzowany;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f) prawo sprzeciwu wobec przetwarzania danych – w przypadku gdy łącznie spełnione są następujące przesłanki: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zaistnieją przyczyny związane z Pani/Pana szczególną sytuacją, w przypadku przetwarzania danych na podstawie zadania reali</w:t>
      </w:r>
      <w:r>
        <w:rPr>
          <w:rFonts w:ascii="Cambria" w:hAnsi="Cambria"/>
        </w:rPr>
        <w:t>zowanego w interesie publicznym lub w ramach sprawowania władzy publicznej przez Administratora,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przetwarzanie jest niezbędne do celów wynikających z prawnie uzasadnionych interesów realizowanych przez Administratora lub przez stronę trzecią, z wyjątkiem</w:t>
      </w:r>
      <w:r>
        <w:rPr>
          <w:rFonts w:ascii="Cambria" w:hAnsi="Cambria"/>
        </w:rPr>
        <w:t xml:space="preserve">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8. W przypadku gdy p</w:t>
      </w:r>
      <w:r>
        <w:rPr>
          <w:rFonts w:ascii="Cambria" w:hAnsi="Cambria"/>
        </w:rPr>
        <w:t>rzetwarzanie danych osobowych odbywa się na podstawie zgody osoby na przetwarzanie danych osobowych (art. 6 ust. 1 lit a RODO), przysługuje Pani/Panu prawo do cofnięcia tej zgody w dowolnym momencie. Cofnięcie to nie ma wpływu na zgodność z prawem przetwar</w:t>
      </w:r>
      <w:r>
        <w:rPr>
          <w:rFonts w:ascii="Cambria" w:hAnsi="Cambria"/>
        </w:rPr>
        <w:t>zania, którego dokonano na podstawie zgody przed jej cofnięciem.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9. W przypadku powzięcia informacji o niezgodnym z prawem przetwarzaniu w Urzędzie Miejskim w Płońsku Pani/Pana danych osobowych, przysługuje Pani/Panu prawo wniesienia skargi do Prezesa Urzę</w:t>
      </w:r>
      <w:r>
        <w:rPr>
          <w:rFonts w:ascii="Cambria" w:hAnsi="Cambria"/>
        </w:rPr>
        <w:t>du Ochrony Danych Osobowych.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10. W sytuacji, gdy przetwarzanie danych osobowych odbywa się na podstawie zgody osoby, której dane dotyczą, podanie przez Panią/Pana danych osobowych Administratorowi ma charakter dobrowolny.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11. Podanie przez Panią/Pana danyc</w:t>
      </w:r>
      <w:r>
        <w:rPr>
          <w:rFonts w:ascii="Cambria" w:hAnsi="Cambria"/>
        </w:rPr>
        <w:t>h osobowych jest obowiązkowe, w sytuacji gdy przesłankę przetwarzania danych osobowych stanowi przepis prawa lub zawarta między stronami umowa.</w:t>
      </w:r>
    </w:p>
    <w:p w:rsidR="00947F54" w:rsidRDefault="00007CA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12. Pani/Pana dane mogą być przetwarzane w sposób zautomatyzowany i nie będą profilowane.</w:t>
      </w:r>
    </w:p>
    <w:p w:rsidR="00947F54" w:rsidRDefault="00947F54"/>
    <w:sectPr w:rsidR="00947F54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CA6" w:rsidRDefault="00007CA6">
      <w:pPr>
        <w:spacing w:after="0" w:line="240" w:lineRule="auto"/>
      </w:pPr>
      <w:r>
        <w:separator/>
      </w:r>
    </w:p>
  </w:endnote>
  <w:endnote w:type="continuationSeparator" w:id="0">
    <w:p w:rsidR="00007CA6" w:rsidRDefault="0000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charset w:val="00"/>
    <w:family w:val="swiss"/>
    <w:pitch w:val="default"/>
  </w:font>
  <w:font w:name="TimesNewRomanPS-Bold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ED5" w:rsidRDefault="00007CA6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6D31C1">
      <w:rPr>
        <w:noProof/>
      </w:rPr>
      <w:t>3</w:t>
    </w:r>
    <w:r>
      <w:fldChar w:fldCharType="end"/>
    </w:r>
  </w:p>
  <w:p w:rsidR="00282ED5" w:rsidRDefault="00007C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CA6" w:rsidRDefault="00007C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7CA6" w:rsidRDefault="00007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81035"/>
    <w:multiLevelType w:val="multilevel"/>
    <w:tmpl w:val="F85C740E"/>
    <w:lvl w:ilvl="0">
      <w:start w:val="1"/>
      <w:numFmt w:val="decimal"/>
      <w:lvlText w:val="%1."/>
      <w:lvlJc w:val="left"/>
      <w:pPr>
        <w:ind w:left="673" w:hanging="360"/>
      </w:pPr>
    </w:lvl>
    <w:lvl w:ilvl="1">
      <w:start w:val="1"/>
      <w:numFmt w:val="lowerLetter"/>
      <w:lvlText w:val="%2."/>
      <w:lvlJc w:val="left"/>
      <w:pPr>
        <w:ind w:left="1393" w:hanging="360"/>
      </w:pPr>
    </w:lvl>
    <w:lvl w:ilvl="2">
      <w:start w:val="1"/>
      <w:numFmt w:val="lowerRoman"/>
      <w:lvlText w:val="%3."/>
      <w:lvlJc w:val="right"/>
      <w:pPr>
        <w:ind w:left="2113" w:hanging="180"/>
      </w:pPr>
    </w:lvl>
    <w:lvl w:ilvl="3">
      <w:start w:val="1"/>
      <w:numFmt w:val="decimal"/>
      <w:lvlText w:val="%4."/>
      <w:lvlJc w:val="left"/>
      <w:pPr>
        <w:ind w:left="2833" w:hanging="360"/>
      </w:pPr>
    </w:lvl>
    <w:lvl w:ilvl="4">
      <w:start w:val="1"/>
      <w:numFmt w:val="lowerLetter"/>
      <w:lvlText w:val="%5."/>
      <w:lvlJc w:val="left"/>
      <w:pPr>
        <w:ind w:left="3553" w:hanging="360"/>
      </w:pPr>
    </w:lvl>
    <w:lvl w:ilvl="5">
      <w:start w:val="1"/>
      <w:numFmt w:val="lowerRoman"/>
      <w:lvlText w:val="%6."/>
      <w:lvlJc w:val="right"/>
      <w:pPr>
        <w:ind w:left="4273" w:hanging="180"/>
      </w:pPr>
    </w:lvl>
    <w:lvl w:ilvl="6">
      <w:start w:val="1"/>
      <w:numFmt w:val="decimal"/>
      <w:lvlText w:val="%7."/>
      <w:lvlJc w:val="left"/>
      <w:pPr>
        <w:ind w:left="4993" w:hanging="360"/>
      </w:pPr>
    </w:lvl>
    <w:lvl w:ilvl="7">
      <w:start w:val="1"/>
      <w:numFmt w:val="lowerLetter"/>
      <w:lvlText w:val="%8."/>
      <w:lvlJc w:val="left"/>
      <w:pPr>
        <w:ind w:left="5713" w:hanging="360"/>
      </w:pPr>
    </w:lvl>
    <w:lvl w:ilvl="8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47F54"/>
    <w:rsid w:val="00007CA6"/>
    <w:rsid w:val="006D31C1"/>
    <w:rsid w:val="0094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CB64E-0BA1-4D70-92C0-9F409F0B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kern w:val="3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kern w:val="3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1007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Wyrzykowski</dc:creator>
  <dc:description/>
  <cp:lastModifiedBy>Kamil Wyrzykowski</cp:lastModifiedBy>
  <cp:revision>2</cp:revision>
  <cp:lastPrinted>2024-09-09T11:11:00Z</cp:lastPrinted>
  <dcterms:created xsi:type="dcterms:W3CDTF">2024-09-12T09:55:00Z</dcterms:created>
  <dcterms:modified xsi:type="dcterms:W3CDTF">2024-09-12T09:55:00Z</dcterms:modified>
</cp:coreProperties>
</file>