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8E6F" w14:textId="35B47555" w:rsidR="00CA5982" w:rsidRPr="004852F2" w:rsidRDefault="00432B16" w:rsidP="00432B16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Burmistrz Miasta Płońsk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proofErr w:type="spellStart"/>
      <w:r w:rsidR="00CA5982" w:rsidRPr="004852F2">
        <w:rPr>
          <w:rFonts w:ascii="Aptos" w:hAnsi="Aptos"/>
        </w:rPr>
        <w:t>Płońsk</w:t>
      </w:r>
      <w:proofErr w:type="spellEnd"/>
      <w:r w:rsidR="00CA5982" w:rsidRPr="004852F2">
        <w:rPr>
          <w:rFonts w:ascii="Aptos" w:hAnsi="Aptos"/>
        </w:rPr>
        <w:t xml:space="preserve">, dnia </w:t>
      </w:r>
      <w:r w:rsidR="00006EEB">
        <w:rPr>
          <w:rFonts w:ascii="Aptos" w:hAnsi="Aptos"/>
        </w:rPr>
        <w:t>2</w:t>
      </w:r>
      <w:r w:rsidR="00B070D3">
        <w:rPr>
          <w:rFonts w:ascii="Aptos" w:hAnsi="Aptos"/>
        </w:rPr>
        <w:t>2</w:t>
      </w:r>
      <w:r w:rsidR="00CA5982" w:rsidRPr="004852F2">
        <w:rPr>
          <w:rFonts w:ascii="Aptos" w:hAnsi="Aptos"/>
        </w:rPr>
        <w:t xml:space="preserve"> maja 2026 r.</w:t>
      </w:r>
    </w:p>
    <w:p w14:paraId="3AF52FFC" w14:textId="1D0F0F33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UK-GK.6220.1</w:t>
      </w:r>
      <w:r w:rsidR="00A3084E">
        <w:rPr>
          <w:rFonts w:ascii="Aptos" w:hAnsi="Aptos"/>
        </w:rPr>
        <w:t>4</w:t>
      </w:r>
      <w:r w:rsidRPr="004852F2">
        <w:rPr>
          <w:rFonts w:ascii="Aptos" w:hAnsi="Aptos"/>
        </w:rPr>
        <w:t>.2025.MK</w:t>
      </w:r>
    </w:p>
    <w:p w14:paraId="6B3EB388" w14:textId="77777777" w:rsidR="00CA5982" w:rsidRPr="007C0ED9" w:rsidRDefault="00CA5982" w:rsidP="00092A55">
      <w:pPr>
        <w:pStyle w:val="Nagwek1"/>
        <w:spacing w:after="360" w:line="360" w:lineRule="auto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7C0ED9">
        <w:rPr>
          <w:rFonts w:ascii="Aptos" w:hAnsi="Aptos"/>
          <w:b/>
          <w:bCs/>
          <w:color w:val="auto"/>
          <w:sz w:val="22"/>
          <w:szCs w:val="22"/>
        </w:rPr>
        <w:t>Decyzja</w:t>
      </w:r>
    </w:p>
    <w:p w14:paraId="5375430B" w14:textId="02C4797E" w:rsidR="00A3084E" w:rsidRPr="00A3084E" w:rsidRDefault="00CA5982" w:rsidP="00A3084E">
      <w:pPr>
        <w:spacing w:line="360" w:lineRule="auto"/>
        <w:rPr>
          <w:rFonts w:ascii="Aptos" w:hAnsi="Aptos"/>
        </w:rPr>
      </w:pPr>
      <w:r w:rsidRPr="00A3084E">
        <w:rPr>
          <w:rFonts w:ascii="Aptos" w:hAnsi="Aptos"/>
        </w:rPr>
        <w:t>Na podstawie art. 71 ust. 1 i ust. 2 pkt 2, a także art. 75 ust. 1 pkt 4</w:t>
      </w:r>
      <w:r w:rsidR="00001F80">
        <w:rPr>
          <w:rFonts w:ascii="Aptos" w:hAnsi="Aptos"/>
        </w:rPr>
        <w:t>, 82 ust.1</w:t>
      </w:r>
      <w:r w:rsidRPr="00A3084E">
        <w:rPr>
          <w:rFonts w:ascii="Aptos" w:hAnsi="Aptos"/>
        </w:rPr>
        <w:t xml:space="preserve"> </w:t>
      </w:r>
      <w:r w:rsidR="00001F80">
        <w:rPr>
          <w:rFonts w:ascii="Aptos" w:hAnsi="Aptos"/>
        </w:rPr>
        <w:t>pkt 1 lit. b</w:t>
      </w:r>
      <w:r w:rsidR="0049440C">
        <w:rPr>
          <w:rFonts w:ascii="Aptos" w:hAnsi="Aptos"/>
        </w:rPr>
        <w:t xml:space="preserve"> </w:t>
      </w:r>
      <w:r w:rsidRPr="00A3084E">
        <w:rPr>
          <w:rFonts w:ascii="Aptos" w:hAnsi="Aptos"/>
        </w:rPr>
        <w:t>oraz art. 84 i art. 85 ust. 2 pkt 2 ustawy z dnia 3 października 2008 r. o udostępnianiu informacji o środowisku i jego ochronie, udziale społeczeństwa w ochronie środowiska oraz ocenach oddziaływania na środowisko (</w:t>
      </w:r>
      <w:proofErr w:type="spellStart"/>
      <w:r w:rsidRPr="00A3084E">
        <w:rPr>
          <w:rFonts w:ascii="Aptos" w:hAnsi="Aptos"/>
        </w:rPr>
        <w:t>t.j</w:t>
      </w:r>
      <w:proofErr w:type="spellEnd"/>
      <w:r w:rsidRPr="00A3084E">
        <w:rPr>
          <w:rFonts w:ascii="Aptos" w:hAnsi="Aptos"/>
        </w:rPr>
        <w:t>. Dz. U. z 2024 r., poz. 1112 ze zm.) – zwaną dalej ustawą „</w:t>
      </w:r>
      <w:proofErr w:type="spellStart"/>
      <w:r w:rsidRPr="00A3084E">
        <w:rPr>
          <w:rFonts w:ascii="Aptos" w:hAnsi="Aptos"/>
        </w:rPr>
        <w:t>ooś</w:t>
      </w:r>
      <w:proofErr w:type="spellEnd"/>
      <w:r w:rsidRPr="00A3084E">
        <w:rPr>
          <w:rFonts w:ascii="Aptos" w:hAnsi="Aptos"/>
        </w:rPr>
        <w:t xml:space="preserve">”, a także § 3 ust. 1 pkt </w:t>
      </w:r>
      <w:r w:rsidR="007E3A97">
        <w:rPr>
          <w:rFonts w:ascii="Aptos" w:hAnsi="Aptos"/>
        </w:rPr>
        <w:t xml:space="preserve">56 lit. b, 58 lit. b oraz 62 </w:t>
      </w:r>
      <w:r w:rsidRPr="00A3084E">
        <w:rPr>
          <w:rFonts w:ascii="Aptos" w:hAnsi="Aptos"/>
        </w:rPr>
        <w:t xml:space="preserve"> Rozporządzenia Rady Ministrów z dnia 9 listopada 2010 r., w sprawie przedsięwzięć mogących znacząco oddziaływać na środowisko (Dz. U. z 2019 r. poz. 1839), w związku z art. 104 ustawy z dnia 14 czerwca 1960 r. Kodeks postępowania administracyjnego (</w:t>
      </w:r>
      <w:proofErr w:type="spellStart"/>
      <w:r w:rsidRPr="00A3084E">
        <w:rPr>
          <w:rFonts w:ascii="Aptos" w:hAnsi="Aptos"/>
        </w:rPr>
        <w:t>t.j</w:t>
      </w:r>
      <w:proofErr w:type="spellEnd"/>
      <w:r w:rsidRPr="00A3084E">
        <w:rPr>
          <w:rFonts w:ascii="Aptos" w:hAnsi="Aptos"/>
        </w:rPr>
        <w:t xml:space="preserve">. Dz. U. z 2025 r. poz. 1691 ze zm.), po rozpatrzeniu wniosku z dnia 23 października 2025 r. </w:t>
      </w:r>
      <w:r w:rsidR="00362BD0">
        <w:rPr>
          <w:rFonts w:ascii="Aptos" w:hAnsi="Aptos"/>
        </w:rPr>
        <w:t xml:space="preserve">Inwestora - </w:t>
      </w:r>
      <w:proofErr w:type="spellStart"/>
      <w:r w:rsidR="00A3084E" w:rsidRPr="00A3084E">
        <w:rPr>
          <w:rFonts w:ascii="Aptos" w:hAnsi="Aptos"/>
        </w:rPr>
        <w:t>Redkom</w:t>
      </w:r>
      <w:proofErr w:type="spellEnd"/>
      <w:r w:rsidR="00A3084E" w:rsidRPr="00A3084E">
        <w:rPr>
          <w:rFonts w:ascii="Aptos" w:hAnsi="Aptos"/>
        </w:rPr>
        <w:t xml:space="preserve"> Park Płońsk Sp. z o.o., ul. Komitetu Obrony Robotników 48, 02-146 Warszawa reprezentowanego przez pełnomocnika Panią Agatę Zych-Wcisło w sprawie wydania decyzji o środowiskowych uwarunkowaniach dla przedsięwzięcia polegającego na budowie zespołu budynków handlowo-usługowych wraz z niezbędną infrastrukturą towarzyszącą w Płońsku, na części działki nr </w:t>
      </w:r>
      <w:proofErr w:type="spellStart"/>
      <w:r w:rsidR="00A3084E" w:rsidRPr="00A3084E">
        <w:rPr>
          <w:rFonts w:ascii="Aptos" w:hAnsi="Aptos"/>
        </w:rPr>
        <w:t>ewid</w:t>
      </w:r>
      <w:proofErr w:type="spellEnd"/>
      <w:r w:rsidR="00A3084E" w:rsidRPr="00A3084E">
        <w:rPr>
          <w:rFonts w:ascii="Aptos" w:hAnsi="Aptos"/>
        </w:rPr>
        <w:t xml:space="preserve">. nr 939/2, obręb 0217 Miasto Płońsk </w:t>
      </w:r>
    </w:p>
    <w:p w14:paraId="261A10AD" w14:textId="2B8FA8FE" w:rsidR="004852F2" w:rsidRPr="007C0ED9" w:rsidRDefault="00001F80" w:rsidP="00092A55">
      <w:pPr>
        <w:pStyle w:val="Nagwek2"/>
        <w:spacing w:after="360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7C0ED9">
        <w:rPr>
          <w:rFonts w:ascii="Aptos" w:hAnsi="Aptos"/>
          <w:b/>
          <w:bCs/>
          <w:color w:val="auto"/>
          <w:sz w:val="22"/>
          <w:szCs w:val="22"/>
        </w:rPr>
        <w:t>s</w:t>
      </w:r>
      <w:r w:rsidR="00CA5982" w:rsidRPr="007C0ED9">
        <w:rPr>
          <w:rFonts w:ascii="Aptos" w:hAnsi="Aptos"/>
          <w:b/>
          <w:bCs/>
          <w:color w:val="auto"/>
          <w:sz w:val="22"/>
          <w:szCs w:val="22"/>
        </w:rPr>
        <w:t>twierdzam</w:t>
      </w:r>
    </w:p>
    <w:p w14:paraId="1704AE8C" w14:textId="2664111B" w:rsidR="00CA5982" w:rsidRPr="004852F2" w:rsidRDefault="00CA5982" w:rsidP="004852F2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brak potrzeby przeprowadzenia oceny oddziaływania na środowisko dla planowanego przedsięwzięcia </w:t>
      </w:r>
      <w:r w:rsidR="00A3084E" w:rsidRPr="00A3084E">
        <w:rPr>
          <w:rFonts w:ascii="Aptos" w:hAnsi="Aptos"/>
        </w:rPr>
        <w:t xml:space="preserve">polegającego na budowie zespołu budynków handlowo-usługowych wraz z niezbędną infrastrukturą towarzyszącą w Płońsku, na części działki nr </w:t>
      </w:r>
      <w:proofErr w:type="spellStart"/>
      <w:r w:rsidR="00A3084E" w:rsidRPr="00A3084E">
        <w:rPr>
          <w:rFonts w:ascii="Aptos" w:hAnsi="Aptos"/>
        </w:rPr>
        <w:t>ewid</w:t>
      </w:r>
      <w:proofErr w:type="spellEnd"/>
      <w:r w:rsidR="00A3084E" w:rsidRPr="00A3084E">
        <w:rPr>
          <w:rFonts w:ascii="Aptos" w:hAnsi="Aptos"/>
        </w:rPr>
        <w:t>. nr 939/2, obręb 0217 Miasto Płońsk</w:t>
      </w:r>
      <w:r w:rsidR="00001F80">
        <w:rPr>
          <w:rFonts w:ascii="Aptos" w:hAnsi="Aptos"/>
        </w:rPr>
        <w:t>,</w:t>
      </w:r>
      <w:r w:rsidR="00A3084E" w:rsidRPr="00A3084E">
        <w:rPr>
          <w:rFonts w:ascii="Aptos" w:hAnsi="Aptos"/>
        </w:rPr>
        <w:t xml:space="preserve"> </w:t>
      </w:r>
    </w:p>
    <w:p w14:paraId="29A8EC0E" w14:textId="0CC07E39" w:rsidR="00CA5982" w:rsidRDefault="00CA5982" w:rsidP="004852F2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dla przedsięwzięcia określam warunki lub wymagania, o których mowa w art. 82 ust. 1 pkt 1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tj.</w:t>
      </w:r>
    </w:p>
    <w:p w14:paraId="769B8FCB" w14:textId="0B72F2C2" w:rsidR="00A3084E" w:rsidRDefault="00001F80" w:rsidP="004815D3">
      <w:pPr>
        <w:pStyle w:val="Akapitzlist"/>
        <w:numPr>
          <w:ilvl w:val="0"/>
          <w:numId w:val="6"/>
        </w:numPr>
        <w:spacing w:line="360" w:lineRule="auto"/>
        <w:ind w:left="851" w:right="287"/>
        <w:rPr>
          <w:rFonts w:ascii="Aptos" w:hAnsi="Aptos"/>
        </w:rPr>
      </w:pPr>
      <w:r>
        <w:rPr>
          <w:rFonts w:ascii="Aptos" w:hAnsi="Aptos"/>
        </w:rPr>
        <w:t>b</w:t>
      </w:r>
      <w:r w:rsidR="00A3084E">
        <w:rPr>
          <w:rFonts w:ascii="Aptos" w:hAnsi="Aptos"/>
        </w:rPr>
        <w:t>ezpośrednio przed podjęciem prac związanych z realizacją inwestycji należy dokonać kontroli terenu pod kątem wystąpienia gatunków objętych ochroną i ich siedlisk oraz zakresu ochrony gatunkowej. Kontrolę należy prowadzić pod nadzorem przyrodniczym specjalisty lub specjalistów posiadających wiedzę z zakresu nauk przyrodniczych. W przypadku identyfikacji gatunku podlegającego ochronie należy dokonać analizy przepisów oraz uzyskać decyzję zwalniającą z zakazów obowiązujących w stosunku do ww. formy ochrony przyrody</w:t>
      </w:r>
      <w:r>
        <w:rPr>
          <w:rFonts w:ascii="Aptos" w:hAnsi="Aptos"/>
        </w:rPr>
        <w:t>,</w:t>
      </w:r>
    </w:p>
    <w:p w14:paraId="02AED7DE" w14:textId="1E2D42BF" w:rsidR="00A3084E" w:rsidRDefault="00001F80" w:rsidP="004815D3">
      <w:pPr>
        <w:pStyle w:val="Akapitzlist"/>
        <w:numPr>
          <w:ilvl w:val="0"/>
          <w:numId w:val="6"/>
        </w:numPr>
        <w:spacing w:line="360" w:lineRule="auto"/>
        <w:ind w:left="851" w:right="287"/>
        <w:rPr>
          <w:rFonts w:ascii="Aptos" w:hAnsi="Aptos"/>
        </w:rPr>
      </w:pPr>
      <w:r>
        <w:rPr>
          <w:rFonts w:ascii="Aptos" w:hAnsi="Aptos"/>
        </w:rPr>
        <w:t>p</w:t>
      </w:r>
      <w:r w:rsidR="00A3084E">
        <w:rPr>
          <w:rFonts w:ascii="Aptos" w:hAnsi="Aptos"/>
        </w:rPr>
        <w:t xml:space="preserve">race ingerujące w pokrycie glebowe należy prowadzić poza okresem lęgowym ptaków, tj. w terminie od 1 września do końca lutego lub w tym okresie pod </w:t>
      </w:r>
      <w:r w:rsidR="004815D3">
        <w:rPr>
          <w:rFonts w:ascii="Aptos" w:hAnsi="Aptos"/>
        </w:rPr>
        <w:t>n</w:t>
      </w:r>
      <w:r w:rsidR="00A3084E">
        <w:rPr>
          <w:rFonts w:ascii="Aptos" w:hAnsi="Aptos"/>
        </w:rPr>
        <w:t xml:space="preserve">adzorem </w:t>
      </w:r>
      <w:r w:rsidR="004815D3">
        <w:rPr>
          <w:rFonts w:ascii="Aptos" w:hAnsi="Aptos"/>
        </w:rPr>
        <w:t>przyrodniczym specjalisty lub specjalistów posiadających wiedzę z zakresu nauk przyrodniczych (ornitologa)</w:t>
      </w:r>
      <w:r>
        <w:rPr>
          <w:rFonts w:ascii="Aptos" w:hAnsi="Aptos"/>
        </w:rPr>
        <w:t>,</w:t>
      </w:r>
    </w:p>
    <w:p w14:paraId="7A3E8D3B" w14:textId="1BAB2557" w:rsidR="004815D3" w:rsidRDefault="00001F80" w:rsidP="004815D3">
      <w:pPr>
        <w:pStyle w:val="Akapitzlist"/>
        <w:numPr>
          <w:ilvl w:val="0"/>
          <w:numId w:val="6"/>
        </w:numPr>
        <w:spacing w:line="360" w:lineRule="auto"/>
        <w:ind w:left="851" w:right="287" w:firstLine="0"/>
        <w:rPr>
          <w:rFonts w:ascii="Aptos" w:hAnsi="Aptos"/>
        </w:rPr>
      </w:pPr>
      <w:r>
        <w:rPr>
          <w:rFonts w:ascii="Aptos" w:hAnsi="Aptos"/>
        </w:rPr>
        <w:lastRenderedPageBreak/>
        <w:t>w</w:t>
      </w:r>
      <w:r w:rsidR="004815D3">
        <w:rPr>
          <w:rFonts w:ascii="Aptos" w:hAnsi="Aptos"/>
        </w:rPr>
        <w:t>szelkie „pułapki” (np. wykopy) należy starannie zabezpieczyć przed wypadaniem i uwięzieniem w nich drobnych zwierząt</w:t>
      </w:r>
      <w:r>
        <w:rPr>
          <w:rFonts w:ascii="Aptos" w:hAnsi="Aptos"/>
        </w:rPr>
        <w:t>,</w:t>
      </w:r>
    </w:p>
    <w:p w14:paraId="2481ED23" w14:textId="669341AF" w:rsidR="00CA5982" w:rsidRPr="00E51A08" w:rsidRDefault="00001F80" w:rsidP="00E51A08">
      <w:pPr>
        <w:pStyle w:val="Akapitzlist"/>
        <w:numPr>
          <w:ilvl w:val="0"/>
          <w:numId w:val="6"/>
        </w:numPr>
        <w:spacing w:line="360" w:lineRule="auto"/>
        <w:ind w:left="851" w:right="287" w:firstLine="0"/>
        <w:rPr>
          <w:rFonts w:ascii="Aptos" w:hAnsi="Aptos"/>
        </w:rPr>
      </w:pPr>
      <w:r>
        <w:rPr>
          <w:rFonts w:ascii="Aptos" w:hAnsi="Aptos"/>
        </w:rPr>
        <w:t>p</w:t>
      </w:r>
      <w:r w:rsidR="004815D3">
        <w:rPr>
          <w:rFonts w:ascii="Aptos" w:hAnsi="Aptos"/>
        </w:rPr>
        <w:t>rzed zasypaniem wykopów, przy udziale nadzoru przyrodniczego, należy sprawdzić dno pod kątem obecności w nich zwierząt, a w przypadku stwierdzenia ewakuować je poza teren budowy, z zastosowaniem przepisów odrębnych</w:t>
      </w:r>
      <w:r w:rsidR="00E51A08">
        <w:rPr>
          <w:rFonts w:ascii="Aptos" w:hAnsi="Aptos"/>
        </w:rPr>
        <w:t>,</w:t>
      </w:r>
    </w:p>
    <w:p w14:paraId="4FD57704" w14:textId="0821551A" w:rsidR="004815D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4815D3">
        <w:rPr>
          <w:rFonts w:ascii="Aptos" w:hAnsi="Aptos"/>
        </w:rPr>
        <w:t>race związane z realizacją przedsięwzięcia prowadzić w sposób niezagrażający środowisku gruntowo-wodnemu m.in. poprzez użycie sprzętu będącego w dobrym stanie technicznym i w odpowiedni sposób magazynowanie materiałów i surowców niezbędnych do prowadzenia robót</w:t>
      </w:r>
      <w:r>
        <w:rPr>
          <w:rFonts w:ascii="Aptos" w:hAnsi="Aptos"/>
        </w:rPr>
        <w:t>,</w:t>
      </w:r>
    </w:p>
    <w:p w14:paraId="404A3E3D" w14:textId="3108BE39" w:rsidR="004815D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z</w:t>
      </w:r>
      <w:r w:rsidR="004815D3">
        <w:rPr>
          <w:rFonts w:ascii="Aptos" w:hAnsi="Aptos"/>
        </w:rPr>
        <w:t>aplecze budowy, w tym miejsca postoju pojazdów i maszyn budowlanych zlokalizować w jak największej odległości od cieku naturalnego „Dopływ ze Skarżyna</w:t>
      </w:r>
      <w:r w:rsidR="006B26EB">
        <w:rPr>
          <w:rFonts w:ascii="Aptos" w:hAnsi="Aptos"/>
        </w:rPr>
        <w:t>” i sieci drenarskiej oraz wyposażyć w szczelne i nieprzepuszczalne podłoże oraz materiały sorpcyjne do neutralizacji ewentualnych wycieków substancji ropopochodnych</w:t>
      </w:r>
      <w:r>
        <w:rPr>
          <w:rFonts w:ascii="Aptos" w:hAnsi="Aptos"/>
        </w:rPr>
        <w:t>,</w:t>
      </w:r>
    </w:p>
    <w:p w14:paraId="1CEA941A" w14:textId="2D6E1F3F" w:rsidR="006B26EB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n</w:t>
      </w:r>
      <w:r w:rsidR="006B26EB">
        <w:rPr>
          <w:rFonts w:ascii="Aptos" w:hAnsi="Aptos"/>
        </w:rPr>
        <w:t>a wszelkich etapach planowanej inwestycji zabezpieczyć środowisko gruntowo-wodne ww. cieku naturalnego przed zanieczyszczeniem substancji ropopochodnych</w:t>
      </w:r>
      <w:r>
        <w:rPr>
          <w:rFonts w:ascii="Aptos" w:hAnsi="Aptos"/>
        </w:rPr>
        <w:t>,</w:t>
      </w:r>
    </w:p>
    <w:p w14:paraId="6DE95847" w14:textId="612C8C92" w:rsidR="006B26EB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t</w:t>
      </w:r>
      <w:r w:rsidR="006B26EB">
        <w:rPr>
          <w:rFonts w:ascii="Aptos" w:hAnsi="Aptos"/>
        </w:rPr>
        <w:t>eren inwestycji na etapie realizacji i eksploatacji wyposażyć w materiały sorpcyjne umożliwiające szybkie usunięcie ewentualnych wycieków substancji ropopochodnych</w:t>
      </w:r>
      <w:r>
        <w:rPr>
          <w:rFonts w:ascii="Aptos" w:hAnsi="Aptos"/>
        </w:rPr>
        <w:t>,</w:t>
      </w:r>
    </w:p>
    <w:p w14:paraId="58FE3FAF" w14:textId="69A6C67A" w:rsidR="006B26EB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w</w:t>
      </w:r>
      <w:r w:rsidR="006B26EB">
        <w:rPr>
          <w:rFonts w:ascii="Aptos" w:hAnsi="Aptos"/>
        </w:rPr>
        <w:t xml:space="preserve"> sytuacjach awaryjnych, takich jak np. wyciek paliwa, podjąć natychmiastowe działania w celu usunięcia awarii oraz usunięcia zanieczyszczonego gruntu: zanieczyszczony grunt razem ze zużytym sorbentem zebrać i zabezpieczyć w szczelnym, zamkniętym oraz odpowiednio oznakowanym pojemniku i następnie przekazać do zagospodarowania uprawnionemu odbiorcy tego typu odpadów</w:t>
      </w:r>
      <w:r>
        <w:rPr>
          <w:rFonts w:ascii="Aptos" w:hAnsi="Aptos"/>
        </w:rPr>
        <w:t>,</w:t>
      </w:r>
    </w:p>
    <w:p w14:paraId="26C5D9BC" w14:textId="436C4237" w:rsidR="006B26EB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w</w:t>
      </w:r>
      <w:r w:rsidR="006B26EB">
        <w:rPr>
          <w:rFonts w:ascii="Aptos" w:hAnsi="Aptos"/>
        </w:rPr>
        <w:t xml:space="preserve"> przypadku wystąpienia kolizji inwestycji z podziemną siecią drenarską, należy uzyskać pozwolenie wodnoprawne na wykonanie, odbudowę, rozbudowę, nadbudowę</w:t>
      </w:r>
      <w:r w:rsidR="00CB1873">
        <w:rPr>
          <w:rFonts w:ascii="Aptos" w:hAnsi="Aptos"/>
        </w:rPr>
        <w:t>, przebudowę, rozbiórkę bądź likwidację tych urządzeń zgodnie z zapisami ustawy z dnia 20 lipca 2017 r. Prawo Wodne (Dz. U. z 2024 r. poz. 960 ze zm.)</w:t>
      </w:r>
      <w:r>
        <w:rPr>
          <w:rFonts w:ascii="Aptos" w:hAnsi="Aptos"/>
        </w:rPr>
        <w:t>,</w:t>
      </w:r>
    </w:p>
    <w:p w14:paraId="51F81FF6" w14:textId="73C660B5" w:rsidR="00CB187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CB1873">
        <w:rPr>
          <w:rFonts w:ascii="Aptos" w:hAnsi="Aptos"/>
        </w:rPr>
        <w:t xml:space="preserve">odczas realizacji inwestycji tankowanie pojazdów i maszyn prowadzić poza terenem inwestycyjnym np. na stacjach paliw: w przypadku zaistnienia takiej konieczności uzupełnienia paliwa w drobnym sprzęcie budowlanym  wykonać w miejscu zlokalizowanym w jak największej odległości od cieku naturalnego pn.: „Dopływ </w:t>
      </w:r>
      <w:r w:rsidR="00006EEB">
        <w:rPr>
          <w:rFonts w:ascii="Aptos" w:hAnsi="Aptos"/>
        </w:rPr>
        <w:t>ze</w:t>
      </w:r>
      <w:r w:rsidR="00CB1873">
        <w:rPr>
          <w:rFonts w:ascii="Aptos" w:hAnsi="Aptos"/>
        </w:rPr>
        <w:t xml:space="preserve"> Skarżyna” oraz sieci drenarskiej i wyposażonym w szczelne i nieprzepuszczalne podłoże oraz sorbenty do neutralizacji ewentualnych wycieków substancji ropopochodnych</w:t>
      </w:r>
      <w:r>
        <w:rPr>
          <w:rFonts w:ascii="Aptos" w:hAnsi="Aptos"/>
        </w:rPr>
        <w:t>,</w:t>
      </w:r>
    </w:p>
    <w:p w14:paraId="63C25D57" w14:textId="087A4631" w:rsidR="00CB187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w</w:t>
      </w:r>
      <w:r w:rsidR="00CB1873">
        <w:rPr>
          <w:rFonts w:ascii="Aptos" w:hAnsi="Aptos"/>
        </w:rPr>
        <w:t>szelkie prace serwisowe i wymianę płynów eksploatacyjnych prowadzić poza terenem inwestycyjnym w punktach sieciowych</w:t>
      </w:r>
      <w:r>
        <w:rPr>
          <w:rFonts w:ascii="Aptos" w:hAnsi="Aptos"/>
        </w:rPr>
        <w:t>,</w:t>
      </w:r>
    </w:p>
    <w:p w14:paraId="6459FA6B" w14:textId="252617DC" w:rsidR="00CB187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CB1873">
        <w:rPr>
          <w:rFonts w:ascii="Aptos" w:hAnsi="Aptos"/>
        </w:rPr>
        <w:t xml:space="preserve">race ziemne wykonywać bez konieczności prowadzenia prac odwodnieniowych, w przypadku stwierdzenia konieczności odwodnienia wykopów, prace odwodnieniowe prowadzić </w:t>
      </w:r>
      <w:r w:rsidR="00CB1873">
        <w:rPr>
          <w:rFonts w:ascii="Aptos" w:hAnsi="Aptos"/>
        </w:rPr>
        <w:lastRenderedPageBreak/>
        <w:t>bez</w:t>
      </w:r>
      <w:r w:rsidR="00655DA3">
        <w:rPr>
          <w:rFonts w:ascii="Aptos" w:hAnsi="Aptos"/>
        </w:rPr>
        <w:t xml:space="preserve"> konieczności </w:t>
      </w:r>
      <w:r w:rsidR="00CB1873">
        <w:rPr>
          <w:rFonts w:ascii="Aptos" w:hAnsi="Aptos"/>
        </w:rPr>
        <w:t xml:space="preserve">trwałego obciążania </w:t>
      </w:r>
      <w:r w:rsidR="00655DA3">
        <w:rPr>
          <w:rFonts w:ascii="Aptos" w:hAnsi="Aptos"/>
        </w:rPr>
        <w:t xml:space="preserve">poziomu wód gruntowych w technologii igłofiltrów: do minimum ograniczyć czas odwadniania wykopów oraz zasięg ww. prac do terenu inwestycyjnego: wodę </w:t>
      </w:r>
      <w:r w:rsidR="0049440C">
        <w:rPr>
          <w:rFonts w:ascii="Aptos" w:hAnsi="Aptos"/>
        </w:rPr>
        <w:t>z</w:t>
      </w:r>
      <w:r w:rsidR="00655DA3">
        <w:rPr>
          <w:rFonts w:ascii="Aptos" w:hAnsi="Aptos"/>
        </w:rPr>
        <w:t xml:space="preserve"> ewentualnego odwodnienia zagospodarować zgodnie z przepisami prawa w tym zakresie</w:t>
      </w:r>
      <w:r>
        <w:rPr>
          <w:rFonts w:ascii="Aptos" w:hAnsi="Aptos"/>
        </w:rPr>
        <w:t>,</w:t>
      </w:r>
    </w:p>
    <w:p w14:paraId="6AA2352D" w14:textId="04F84925" w:rsidR="00655DA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n</w:t>
      </w:r>
      <w:r w:rsidR="00655DA3">
        <w:rPr>
          <w:rFonts w:ascii="Aptos" w:hAnsi="Aptos"/>
        </w:rPr>
        <w:t>a etapie realizacji i eksploatacji przedsięwzięcia wodę dostarczać z sieci wodociągowej na podstawie zawartej stosownej umowy z gestorem sieci</w:t>
      </w:r>
      <w:r>
        <w:rPr>
          <w:rFonts w:ascii="Aptos" w:hAnsi="Aptos"/>
        </w:rPr>
        <w:t>,</w:t>
      </w:r>
    </w:p>
    <w:p w14:paraId="53D4462D" w14:textId="4FEC7649" w:rsidR="00655DA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655DA3">
        <w:rPr>
          <w:rFonts w:ascii="Aptos" w:hAnsi="Aptos"/>
        </w:rPr>
        <w:t>odczas realizacji inwestycji plac budowy wyposażyć w szczelne, przenośne sanitariaty: powstające na ww. etapie ścieki socjalno-bytowe wywozić transporterem asenizacyjnym zewnętrznych, wyspecjalizowanych jednostek np. do punktu zlewnego oczyszczalni ścieków</w:t>
      </w:r>
      <w:r>
        <w:rPr>
          <w:rFonts w:ascii="Aptos" w:hAnsi="Aptos"/>
        </w:rPr>
        <w:t>,</w:t>
      </w:r>
    </w:p>
    <w:p w14:paraId="4AE24C96" w14:textId="5B2DC450" w:rsidR="00655DA3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n</w:t>
      </w:r>
      <w:r w:rsidR="00655DA3">
        <w:rPr>
          <w:rFonts w:ascii="Aptos" w:hAnsi="Aptos"/>
        </w:rPr>
        <w:t>a etapie eksploatacji przedsięwzięcia</w:t>
      </w:r>
      <w:r w:rsidR="00592ED8">
        <w:rPr>
          <w:rFonts w:ascii="Aptos" w:hAnsi="Aptos"/>
        </w:rPr>
        <w:t xml:space="preserve"> powstające ścieki socjalno-bytowe i ścieki przemysłowe odprowadzać do miejskiej kanalizacji sanitarnej za zgodą gestora tej sieci</w:t>
      </w:r>
      <w:r>
        <w:rPr>
          <w:rFonts w:ascii="Aptos" w:hAnsi="Aptos"/>
        </w:rPr>
        <w:t>,</w:t>
      </w:r>
    </w:p>
    <w:p w14:paraId="2AE9B16C" w14:textId="4208F5A8" w:rsidR="00592ED8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592ED8">
        <w:rPr>
          <w:rFonts w:ascii="Aptos" w:hAnsi="Aptos"/>
        </w:rPr>
        <w:t>odczas realizacji inwestycji powstające odpady inne niż niebezpieczne gromadzić selektywnie w szczelnych, oznakowanych pojemnikach posadowionych na szczelnym podłożu w wyznaczonym miejscu na placu budowy i przekazywać do odbioru podmiotom uprawnionym do zagospodarowania tego typu odpadów: nie dopuszczać do mieszania się odpadów innych niż niebezpieczne i niebezpiecznych</w:t>
      </w:r>
      <w:r>
        <w:rPr>
          <w:rFonts w:ascii="Aptos" w:hAnsi="Aptos"/>
        </w:rPr>
        <w:t>,</w:t>
      </w:r>
    </w:p>
    <w:p w14:paraId="53DD7D44" w14:textId="5C8F95E8" w:rsidR="00592ED8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n</w:t>
      </w:r>
      <w:r w:rsidR="00592ED8">
        <w:rPr>
          <w:rFonts w:ascii="Aptos" w:hAnsi="Aptos"/>
        </w:rPr>
        <w:t>a etapie eksploatacji odpady inne niż niebezpieczne gromadzić w odpowiednich pojemnikach lub w kontenerach w sposób zabezpieczający środowisko gruntowo-wodne przed zanieczyszczeniem  i okresowo przekazywać do odbioru firmom posiadającym stosowne zezwolenia do zagospodarowania tego typu odpadów</w:t>
      </w:r>
      <w:r>
        <w:rPr>
          <w:rFonts w:ascii="Aptos" w:hAnsi="Aptos"/>
        </w:rPr>
        <w:t>,</w:t>
      </w:r>
    </w:p>
    <w:p w14:paraId="25B184DF" w14:textId="4E3D9013" w:rsidR="00592ED8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o</w:t>
      </w:r>
      <w:r w:rsidR="00592ED8">
        <w:rPr>
          <w:rFonts w:ascii="Aptos" w:hAnsi="Aptos"/>
        </w:rPr>
        <w:t>dpady niebezpieczne powstające podczas eksploatacji przedsięwzięci</w:t>
      </w:r>
      <w:r>
        <w:rPr>
          <w:rFonts w:ascii="Aptos" w:hAnsi="Aptos"/>
        </w:rPr>
        <w:t>a</w:t>
      </w:r>
      <w:r w:rsidR="00592ED8">
        <w:rPr>
          <w:rFonts w:ascii="Aptos" w:hAnsi="Aptos"/>
        </w:rPr>
        <w:t xml:space="preserve"> gromadzić w szczelnych, zamykanych pojemnikach lub beczkach odpornych na działanie substancji w nich zawartych i przekazywać do unieszkodliwienia specjalnym firmom posiadającym zezwolenia z zakresu gospodarki tego typu odpadami: odpadów niebezpiecznych powstających podczas czyszczenia separatorów substancji ropopochodnych typu: odpady stałe z piaskowników i z odwadniania olejów w separatorach</w:t>
      </w:r>
      <w:r w:rsidR="0019541C">
        <w:rPr>
          <w:rFonts w:ascii="Aptos" w:hAnsi="Aptos"/>
        </w:rPr>
        <w:t>, szlamy z odwadniania olejów w separatorach, zaolejona woda z odwadniania olejów w separatorach oraz zużytych baterii i akumulatorów ołowiowych nie gromadzić na terenie inwestycyjnym lecz niezwłocznie po wytworzeniu przekazywać uprawnionym podmiotom do zagospodarowania tego typu odpadów</w:t>
      </w:r>
      <w:r>
        <w:rPr>
          <w:rFonts w:ascii="Aptos" w:hAnsi="Aptos"/>
        </w:rPr>
        <w:t>,</w:t>
      </w:r>
    </w:p>
    <w:p w14:paraId="48DF1E3C" w14:textId="73DE5CF1" w:rsidR="0019541C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w</w:t>
      </w:r>
      <w:r w:rsidR="0019541C">
        <w:rPr>
          <w:rFonts w:ascii="Aptos" w:hAnsi="Aptos"/>
        </w:rPr>
        <w:t>ody opadowe i roztopowe z terenów utwardzonych ujmować w szczelny system kanalizacji deszczowej i po podczyszczeniu w osadniku piasku oraz separatorze substancji ropopochodnych odprowadzić do cieku naturalnego pn. „Dopływ ze Skarżyna” zgodnie z uzyskanym w tym zakresie pozwoleniem wodnoprawnym: w celu redukcji ilości spływu wód opadowych lub roztopowych do ww. cieku zaprojektować podziemny cylindryczny, wieloliniowy zbiornik, łączony równolegle posadowiony na głę</w:t>
      </w:r>
      <w:r w:rsidR="00362BD0">
        <w:rPr>
          <w:rFonts w:ascii="Aptos" w:hAnsi="Aptos"/>
        </w:rPr>
        <w:t>b</w:t>
      </w:r>
      <w:r w:rsidR="0019541C">
        <w:rPr>
          <w:rFonts w:ascii="Aptos" w:hAnsi="Aptos"/>
        </w:rPr>
        <w:t>okości około 5m o sz</w:t>
      </w:r>
      <w:r w:rsidR="00362BD0">
        <w:rPr>
          <w:rFonts w:ascii="Aptos" w:hAnsi="Aptos"/>
        </w:rPr>
        <w:t>a</w:t>
      </w:r>
      <w:r w:rsidR="0019541C">
        <w:rPr>
          <w:rFonts w:ascii="Aptos" w:hAnsi="Aptos"/>
        </w:rPr>
        <w:t xml:space="preserve">cunkowej łącznej </w:t>
      </w:r>
      <w:r w:rsidR="0019541C">
        <w:rPr>
          <w:rFonts w:ascii="Aptos" w:hAnsi="Aptos"/>
        </w:rPr>
        <w:lastRenderedPageBreak/>
        <w:t xml:space="preserve">pojemności </w:t>
      </w:r>
      <w:r w:rsidR="00FE3071">
        <w:rPr>
          <w:rFonts w:ascii="Aptos" w:hAnsi="Aptos"/>
        </w:rPr>
        <w:t>do</w:t>
      </w:r>
      <w:r w:rsidR="0019541C">
        <w:rPr>
          <w:rFonts w:ascii="Aptos" w:hAnsi="Aptos"/>
        </w:rPr>
        <w:t xml:space="preserve"> około 900 m</w:t>
      </w:r>
      <w:r w:rsidR="0019541C" w:rsidRPr="00FE3071">
        <w:rPr>
          <w:rFonts w:ascii="Aptos" w:hAnsi="Aptos"/>
          <w:vertAlign w:val="superscript"/>
        </w:rPr>
        <w:t>3</w:t>
      </w:r>
      <w:r w:rsidR="0019541C">
        <w:rPr>
          <w:rFonts w:ascii="Aptos" w:hAnsi="Aptos"/>
        </w:rPr>
        <w:t>: odpływ ww. wód ze zbiornika retencyjnego do ww. cieku regulować za pomocą regulatora przepływu zlokalizowanego w studni</w:t>
      </w:r>
      <w:r>
        <w:rPr>
          <w:rFonts w:ascii="Aptos" w:hAnsi="Aptos"/>
        </w:rPr>
        <w:t>,</w:t>
      </w:r>
    </w:p>
    <w:p w14:paraId="4D24F0F4" w14:textId="077161E6" w:rsidR="00362BD0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p</w:t>
      </w:r>
      <w:r w:rsidR="00362BD0">
        <w:rPr>
          <w:rFonts w:ascii="Aptos" w:hAnsi="Aptos"/>
        </w:rPr>
        <w:t>odczas eksploatacji przeprowadzać okresowe kontrole stanu technicznego systemu kanalizacji deszczowej oraz regularnie oczyszczać separatory substancji ropopochodnych</w:t>
      </w:r>
      <w:r>
        <w:rPr>
          <w:rFonts w:ascii="Aptos" w:hAnsi="Aptos"/>
        </w:rPr>
        <w:t>,</w:t>
      </w:r>
    </w:p>
    <w:p w14:paraId="2B2D6E4B" w14:textId="452D7892" w:rsidR="00362BD0" w:rsidRPr="004852F2" w:rsidRDefault="00001F80" w:rsidP="00E51A08">
      <w:pPr>
        <w:pStyle w:val="Akapitzlist"/>
        <w:numPr>
          <w:ilvl w:val="0"/>
          <w:numId w:val="6"/>
        </w:numPr>
        <w:spacing w:line="360" w:lineRule="auto"/>
        <w:ind w:left="1134" w:hanging="283"/>
        <w:rPr>
          <w:rFonts w:ascii="Aptos" w:hAnsi="Aptos"/>
        </w:rPr>
      </w:pPr>
      <w:r>
        <w:rPr>
          <w:rFonts w:ascii="Aptos" w:hAnsi="Aptos"/>
        </w:rPr>
        <w:t>g</w:t>
      </w:r>
      <w:r w:rsidR="00362BD0">
        <w:rPr>
          <w:rFonts w:ascii="Aptos" w:hAnsi="Aptos"/>
        </w:rPr>
        <w:t>ospodarkę odpadami na etapie ewentualnej likwidacji przedsięwzięcia prowadzić zgodnie z przepisami prawa w tym zakresie.</w:t>
      </w:r>
    </w:p>
    <w:p w14:paraId="094D3B57" w14:textId="5A486E70" w:rsidR="00CA5982" w:rsidRPr="00092A55" w:rsidRDefault="00CA5982" w:rsidP="00092A55">
      <w:pPr>
        <w:pStyle w:val="Nagwek3"/>
        <w:rPr>
          <w:rFonts w:ascii="Aptos" w:hAnsi="Aptos"/>
        </w:rPr>
      </w:pPr>
      <w:r w:rsidRPr="004852F2">
        <w:t>U</w:t>
      </w:r>
      <w:r w:rsidR="004852F2">
        <w:t>zasadnienie</w:t>
      </w:r>
    </w:p>
    <w:p w14:paraId="72EA1DC4" w14:textId="4FA04C46" w:rsidR="00CA5982" w:rsidRPr="004852F2" w:rsidRDefault="00362BD0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Inwestor - </w:t>
      </w:r>
      <w:proofErr w:type="spellStart"/>
      <w:r w:rsidRPr="00A3084E">
        <w:rPr>
          <w:rFonts w:ascii="Aptos" w:hAnsi="Aptos"/>
        </w:rPr>
        <w:t>Redkom</w:t>
      </w:r>
      <w:proofErr w:type="spellEnd"/>
      <w:r w:rsidRPr="00A3084E">
        <w:rPr>
          <w:rFonts w:ascii="Aptos" w:hAnsi="Aptos"/>
        </w:rPr>
        <w:t xml:space="preserve"> Park Płońsk Sp. z o.o., ul. Komitetu Obrony Robotników 48, 02-146 Warszawa reprezentowan</w:t>
      </w:r>
      <w:r>
        <w:rPr>
          <w:rFonts w:ascii="Aptos" w:hAnsi="Aptos"/>
        </w:rPr>
        <w:t>y</w:t>
      </w:r>
      <w:r w:rsidRPr="00A3084E">
        <w:rPr>
          <w:rFonts w:ascii="Aptos" w:hAnsi="Aptos"/>
        </w:rPr>
        <w:t xml:space="preserve"> przez pełnomocnika Panią Agatę Zych-Wcisło </w:t>
      </w:r>
      <w:r>
        <w:rPr>
          <w:rFonts w:ascii="Aptos" w:hAnsi="Aptos"/>
        </w:rPr>
        <w:t xml:space="preserve">wystąpił z wnioskiem </w:t>
      </w:r>
      <w:r w:rsidRPr="00A3084E">
        <w:rPr>
          <w:rFonts w:ascii="Aptos" w:hAnsi="Aptos"/>
        </w:rPr>
        <w:t xml:space="preserve">w sprawie wydania decyzji o środowiskowych uwarunkowaniach dla przedsięwzięcia </w:t>
      </w:r>
      <w:bookmarkStart w:id="0" w:name="_Hlk229387387"/>
      <w:r w:rsidRPr="00A3084E">
        <w:rPr>
          <w:rFonts w:ascii="Aptos" w:hAnsi="Aptos"/>
        </w:rPr>
        <w:t xml:space="preserve">polegającego na budowie zespołu budynków handlowo-usługowych wraz z niezbędną infrastrukturą towarzyszącą w Płońsku, na części działki nr </w:t>
      </w:r>
      <w:proofErr w:type="spellStart"/>
      <w:r w:rsidRPr="00A3084E">
        <w:rPr>
          <w:rFonts w:ascii="Aptos" w:hAnsi="Aptos"/>
        </w:rPr>
        <w:t>ewid</w:t>
      </w:r>
      <w:proofErr w:type="spellEnd"/>
      <w:r w:rsidRPr="00A3084E">
        <w:rPr>
          <w:rFonts w:ascii="Aptos" w:hAnsi="Aptos"/>
        </w:rPr>
        <w:t>. nr 939/2, obręb 0217 Miasto Płońsk</w:t>
      </w:r>
      <w:r>
        <w:rPr>
          <w:rFonts w:ascii="Aptos" w:hAnsi="Aptos"/>
        </w:rPr>
        <w:t>.</w:t>
      </w:r>
      <w:bookmarkEnd w:id="0"/>
    </w:p>
    <w:p w14:paraId="1A84EC01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Zgodnie z art. 71 ust. 1 i ust. 2 pkt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decyzja o środowiskowych uwarunkowaniach określa środowiskowe uwarunkowania realizacji przedsięwzięcia, a uzyskanie decyzji o środowiskowych uwarunkowaniach jest wymagane dla planowanych przedsięwzięć mogących potencjalnie znacząco oddziaływać na środowisko. Artykuł 75 ust. 1 pkt 4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stanowi, iż organem właściwym do wydania decyzji o środowiskowych uwarunkowaniach jest Burmistrz (w przypadku pozostałych przedsięwzięć wymienionych w art. 75 ust 1 pkt 1-3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”). W przypadku gdy nie została przeprowadzona ocena oddziaływania przedsięwzięcia na środowisko, na postawie art. 84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w decyzji o środowiskowych uwarunkowaniach właściwy organ stwierdza brak potrzeby przeprowadzenia oceny oddziaływania przedsięwzięcia na środowisko. Charakterystyka przedsięwzięcia stanowi załącznik do decyzji o środowiskowych uwarunkowaniach.</w:t>
      </w:r>
    </w:p>
    <w:p w14:paraId="785EA951" w14:textId="4C4C4536" w:rsidR="00CA5982" w:rsidRPr="00E51A08" w:rsidRDefault="00FE3071" w:rsidP="00E51A08">
      <w:pPr>
        <w:spacing w:line="36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51A08">
        <w:rPr>
          <w:rFonts w:ascii="Aptos" w:hAnsi="Aptos"/>
        </w:rPr>
        <w:t xml:space="preserve">Artykuł 82 ust. 1 pkt 1 lit. b </w:t>
      </w:r>
      <w:r w:rsidRPr="00E51A08">
        <w:rPr>
          <w:rFonts w:ascii="Aptos" w:eastAsia="Times New Roman" w:hAnsi="Aptos" w:cs="Times New Roman"/>
          <w:kern w:val="0"/>
          <w:lang w:eastAsia="pl-PL"/>
          <w14:ligatures w14:val="none"/>
        </w:rPr>
        <w:t>określa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E51A08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  <w:r w:rsidRPr="00E51A0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CA5982" w:rsidRPr="00E51A08">
        <w:rPr>
          <w:rFonts w:ascii="Aptos" w:hAnsi="Aptos"/>
        </w:rPr>
        <w:t>Ponadto zgodnie z art. 85 ust. 2 pkt 2 ustawy „</w:t>
      </w:r>
      <w:proofErr w:type="spellStart"/>
      <w:r w:rsidR="00CA5982" w:rsidRPr="00E51A08">
        <w:rPr>
          <w:rFonts w:ascii="Aptos" w:hAnsi="Aptos"/>
        </w:rPr>
        <w:t>ooś</w:t>
      </w:r>
      <w:proofErr w:type="spellEnd"/>
      <w:r w:rsidR="00CA5982" w:rsidRPr="00E51A08">
        <w:rPr>
          <w:rFonts w:ascii="Aptos" w:hAnsi="Aptos"/>
        </w:rPr>
        <w:t>” decyzja o środowiskowych uwarunkowaniach wymaga uzasadnienia. Uzasadnienie decyzji o środowiskowych uwarunkowaniach, niezależnie od wymagań wynikających z przepisów Kodeksu postępowania administracyjnego, w przypadku gdy nie została przeprowadzona ocena oddziaływania przedsięwzięcia na środowisko powinno zawierać informacje o uwarunkowaniach, o których mowa w art. 63 ust. 1 ustawy „</w:t>
      </w:r>
      <w:proofErr w:type="spellStart"/>
      <w:r w:rsidR="00CA5982" w:rsidRPr="00E51A08">
        <w:rPr>
          <w:rFonts w:ascii="Aptos" w:hAnsi="Aptos"/>
        </w:rPr>
        <w:t>ooś</w:t>
      </w:r>
      <w:proofErr w:type="spellEnd"/>
      <w:r w:rsidR="00CA5982" w:rsidRPr="00E51A08">
        <w:rPr>
          <w:rFonts w:ascii="Aptos" w:hAnsi="Aptos"/>
        </w:rPr>
        <w:t>” , uwzględnionych przy stwierdzaniu braku potrzeby przeprowadzenia oceny oddziaływania przedsięwzięcia na środowisko.</w:t>
      </w:r>
    </w:p>
    <w:p w14:paraId="62928927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Zgodnie z art. 104 ustawy z dnia 14 czerwca 1960 r. - Kodeks postępowania administracyjnego, organ administracji publicznej załatwia sprawę przez wydanie decyzji, chyba że przepisy kodeksu stanowią inaczej. Decyzje rozstrzygają sprawę co do jej istoty w całości lub w części albo w inny sposób kończą sprawę w danej instancji.</w:t>
      </w:r>
    </w:p>
    <w:p w14:paraId="2AA47968" w14:textId="07B94EE9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3</w:t>
      </w:r>
      <w:r w:rsidR="007E3A97">
        <w:rPr>
          <w:rFonts w:ascii="Aptos" w:hAnsi="Aptos"/>
        </w:rPr>
        <w:t xml:space="preserve"> listopada</w:t>
      </w:r>
      <w:r w:rsidRPr="004852F2">
        <w:rPr>
          <w:rFonts w:ascii="Aptos" w:hAnsi="Aptos"/>
        </w:rPr>
        <w:t xml:space="preserve"> 2025 r. zawiadomiono strony postępowania o wszczęciu postępowania administracyjnego w sprawie wydania decyzji o środowiskowych uwarunkowaniach dla przedsięwzięcia </w:t>
      </w:r>
      <w:r w:rsidR="007E3A97" w:rsidRPr="00A3084E">
        <w:rPr>
          <w:rFonts w:ascii="Aptos" w:hAnsi="Aptos"/>
        </w:rPr>
        <w:t xml:space="preserve">polegającego na budowie zespołu budynków handlowo-usługowych wraz z niezbędną infrastrukturą towarzyszącą w Płońsku, na części działki nr </w:t>
      </w:r>
      <w:proofErr w:type="spellStart"/>
      <w:r w:rsidR="007E3A97" w:rsidRPr="00A3084E">
        <w:rPr>
          <w:rFonts w:ascii="Aptos" w:hAnsi="Aptos"/>
        </w:rPr>
        <w:t>ewid</w:t>
      </w:r>
      <w:proofErr w:type="spellEnd"/>
      <w:r w:rsidR="007E3A97" w:rsidRPr="00A3084E">
        <w:rPr>
          <w:rFonts w:ascii="Aptos" w:hAnsi="Aptos"/>
        </w:rPr>
        <w:t>. nr 939/2, obręb 0217 Miasto Płońsk</w:t>
      </w:r>
      <w:r w:rsidR="007E3A97">
        <w:rPr>
          <w:rFonts w:ascii="Aptos" w:hAnsi="Aptos"/>
        </w:rPr>
        <w:t>.</w:t>
      </w:r>
    </w:p>
    <w:p w14:paraId="02D25544" w14:textId="0051E1F2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Pismem z dnia 3</w:t>
      </w:r>
      <w:r w:rsidR="007E3A97">
        <w:rPr>
          <w:rFonts w:ascii="Aptos" w:hAnsi="Aptos"/>
        </w:rPr>
        <w:t xml:space="preserve"> listopada</w:t>
      </w:r>
      <w:r w:rsidRPr="004852F2">
        <w:rPr>
          <w:rFonts w:ascii="Aptos" w:hAnsi="Aptos"/>
        </w:rPr>
        <w:t xml:space="preserve"> 2025 r. zwrócono się do Wydziału Planowania Przestrzennego i Gospodarki Nieruchomościami tut. Urzędu z prośbą o stwierdzenie zgodności lokalizacji przedsięwzięcia z obowiązującym miejscowym Planem Zagospodarowania Przestrzennego Miasta Płońsk.</w:t>
      </w:r>
    </w:p>
    <w:p w14:paraId="5A1DB3F2" w14:textId="0AEEC42D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Wydział Planowania Przestrzennego i Gospodarki Nieruchomościami, pismem znak GP.6724.3.1</w:t>
      </w:r>
      <w:r w:rsidR="007E3A97">
        <w:rPr>
          <w:rFonts w:ascii="Aptos" w:hAnsi="Aptos"/>
        </w:rPr>
        <w:t>4</w:t>
      </w:r>
      <w:r w:rsidRPr="004852F2">
        <w:rPr>
          <w:rFonts w:ascii="Aptos" w:hAnsi="Aptos"/>
        </w:rPr>
        <w:t xml:space="preserve">.2025.TJ z dnia </w:t>
      </w:r>
      <w:r w:rsidR="007E3A97">
        <w:rPr>
          <w:rFonts w:ascii="Aptos" w:hAnsi="Aptos"/>
        </w:rPr>
        <w:t>11 listopada</w:t>
      </w:r>
      <w:r w:rsidRPr="004852F2">
        <w:rPr>
          <w:rFonts w:ascii="Aptos" w:hAnsi="Aptos"/>
        </w:rPr>
        <w:t xml:space="preserve"> 2025 r. stwierdził zgodność planowanego przedsięwzięcia z ustaleniami obowiązującego Miejscowego Planu Zagospodarowania Przestrzennego </w:t>
      </w:r>
      <w:r w:rsidR="00FE3071">
        <w:rPr>
          <w:rFonts w:ascii="Aptos" w:hAnsi="Aptos"/>
        </w:rPr>
        <w:t>M</w:t>
      </w:r>
      <w:r w:rsidRPr="004852F2">
        <w:rPr>
          <w:rFonts w:ascii="Aptos" w:hAnsi="Aptos"/>
        </w:rPr>
        <w:t>iasta Płońsk.</w:t>
      </w:r>
    </w:p>
    <w:p w14:paraId="408D2521" w14:textId="3E91D6D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Dnia </w:t>
      </w:r>
      <w:r w:rsidR="007E3A97">
        <w:rPr>
          <w:rFonts w:ascii="Aptos" w:hAnsi="Aptos"/>
        </w:rPr>
        <w:t>3</w:t>
      </w:r>
      <w:r w:rsidRPr="004852F2">
        <w:rPr>
          <w:rFonts w:ascii="Aptos" w:hAnsi="Aptos"/>
        </w:rPr>
        <w:t xml:space="preserve"> grudnia 2025 r. zwrócono się do Państwowego Gospodarstwa Wodnego Wody Polskie, Państwowego Powiatowego Inspektora </w:t>
      </w:r>
      <w:r w:rsidR="00FE3071">
        <w:rPr>
          <w:rFonts w:ascii="Aptos" w:hAnsi="Aptos"/>
        </w:rPr>
        <w:t>S</w:t>
      </w:r>
      <w:r w:rsidRPr="004852F2">
        <w:rPr>
          <w:rFonts w:ascii="Aptos" w:hAnsi="Aptos"/>
        </w:rPr>
        <w:t>anitarnego oraz Regionalnego Dyrektora Ochrony Środowiska w Warszawie z prośbą o wydanie opinii co do potrzeby przeprowadzenia oceny oddziaływania na środowisko dla planowanego przedsięwzięcia, a w przypadku stwierdzenia takiej potrzeby</w:t>
      </w:r>
      <w:r w:rsidR="00FE3071">
        <w:rPr>
          <w:rFonts w:ascii="Aptos" w:hAnsi="Aptos"/>
        </w:rPr>
        <w:t>,</w:t>
      </w:r>
      <w:r w:rsidRPr="004852F2">
        <w:rPr>
          <w:rFonts w:ascii="Aptos" w:hAnsi="Aptos"/>
        </w:rPr>
        <w:t xml:space="preserve"> co do zakresu raportu o oddziaływaniu przedsięwzięcia na środowisko.</w:t>
      </w:r>
    </w:p>
    <w:p w14:paraId="01D64825" w14:textId="0C804732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5 stycznia 2026 r. do Urzędu Miejskiego w Płońsku wpłynęła opinia znak: ZNSHP.9027.2.9</w:t>
      </w:r>
      <w:r w:rsidR="00133832">
        <w:rPr>
          <w:rFonts w:ascii="Aptos" w:hAnsi="Aptos"/>
        </w:rPr>
        <w:t>9</w:t>
      </w:r>
      <w:r w:rsidRPr="004852F2">
        <w:rPr>
          <w:rFonts w:ascii="Aptos" w:hAnsi="Aptos"/>
        </w:rPr>
        <w:t>.2025 Państwowego Powiatowego Inspektora Sanitarnego w Płońsku stwierdzająca brak potrzeby przeprowadzenia oceny oddziaływania na środowisko dla przedmiotowego przedsięwzięcia</w:t>
      </w:r>
      <w:r w:rsidR="00FE3071">
        <w:rPr>
          <w:rFonts w:ascii="Aptos" w:hAnsi="Aptos"/>
        </w:rPr>
        <w:t>.</w:t>
      </w:r>
      <w:r w:rsidRPr="004852F2">
        <w:rPr>
          <w:rFonts w:ascii="Aptos" w:hAnsi="Aptos"/>
        </w:rPr>
        <w:t xml:space="preserve"> </w:t>
      </w:r>
    </w:p>
    <w:p w14:paraId="149A6F2A" w14:textId="29EE5C08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Dnia </w:t>
      </w:r>
      <w:r w:rsidR="007E3A97">
        <w:rPr>
          <w:rFonts w:ascii="Aptos" w:hAnsi="Aptos"/>
        </w:rPr>
        <w:t>18</w:t>
      </w:r>
      <w:r w:rsidRPr="004852F2">
        <w:rPr>
          <w:rFonts w:ascii="Aptos" w:hAnsi="Aptos"/>
        </w:rPr>
        <w:t xml:space="preserve"> marca 2026 r. pismem znak: WC.ZZŚ.4901.23</w:t>
      </w:r>
      <w:r w:rsidR="00133832">
        <w:rPr>
          <w:rFonts w:ascii="Aptos" w:hAnsi="Aptos"/>
        </w:rPr>
        <w:t>0</w:t>
      </w:r>
      <w:r w:rsidRPr="004852F2">
        <w:rPr>
          <w:rFonts w:ascii="Aptos" w:hAnsi="Aptos"/>
        </w:rPr>
        <w:t>.2025.EK Państwowe Gospodarstwo Wodne Wody Polskie wyraziło opinię, że dla planowanego przedsięwzięcia nie istnieje potrzeba przeprowadzenia oceny oddziaływania na środowisko oraz wskazało na konieczność określenia w decyzji o środowiskowych uwarunkowaniach warunków lub wymagań, o których mowa w art. 82 ust. 1 pkt 1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 xml:space="preserve">” </w:t>
      </w:r>
      <w:r w:rsidR="00E51A08">
        <w:rPr>
          <w:rFonts w:ascii="Aptos" w:hAnsi="Aptos"/>
        </w:rPr>
        <w:t>lub</w:t>
      </w:r>
      <w:r w:rsidRPr="004852F2">
        <w:rPr>
          <w:rFonts w:ascii="Aptos" w:hAnsi="Aptos"/>
        </w:rPr>
        <w:t xml:space="preserve"> nałożenie obowiązku działań, o których mowa w art. 82 ust. 1 pkt 2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z uwzględnieniem elementów, o których mowa w opinii</w:t>
      </w:r>
      <w:r w:rsidR="00E51A08">
        <w:rPr>
          <w:rFonts w:ascii="Aptos" w:hAnsi="Aptos"/>
        </w:rPr>
        <w:t xml:space="preserve"> organu.</w:t>
      </w:r>
    </w:p>
    <w:p w14:paraId="43A1715D" w14:textId="5C4D45E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Dnia </w:t>
      </w:r>
      <w:r w:rsidR="007E3A97">
        <w:rPr>
          <w:rFonts w:ascii="Aptos" w:hAnsi="Aptos"/>
        </w:rPr>
        <w:t>23</w:t>
      </w:r>
      <w:r w:rsidRPr="004852F2">
        <w:rPr>
          <w:rFonts w:ascii="Aptos" w:hAnsi="Aptos"/>
        </w:rPr>
        <w:t xml:space="preserve"> kwietnia 2026 r. do Urzędu Miejskiego w Płońsku wpłynęło postanowienie znak:  WOOŚ-I.4220.15</w:t>
      </w:r>
      <w:r w:rsidR="00133832">
        <w:rPr>
          <w:rFonts w:ascii="Aptos" w:hAnsi="Aptos"/>
        </w:rPr>
        <w:t>52</w:t>
      </w:r>
      <w:r w:rsidRPr="004852F2">
        <w:rPr>
          <w:rFonts w:ascii="Aptos" w:hAnsi="Aptos"/>
        </w:rPr>
        <w:t>.2025.</w:t>
      </w:r>
      <w:r w:rsidR="00133832">
        <w:rPr>
          <w:rFonts w:ascii="Aptos" w:hAnsi="Aptos"/>
        </w:rPr>
        <w:t>AC</w:t>
      </w:r>
      <w:r w:rsidRPr="004852F2">
        <w:rPr>
          <w:rFonts w:ascii="Aptos" w:hAnsi="Aptos"/>
        </w:rPr>
        <w:t xml:space="preserve">.4 Regionalnego Dyrektora Ochrony Środowiska wyrażające opinię, że dla przedsięwzięcia nie istnieje konieczność przeprowadzenia oceny oddziaływania na środowisko, istnieje </w:t>
      </w:r>
      <w:r w:rsidRPr="004852F2">
        <w:rPr>
          <w:rFonts w:ascii="Aptos" w:hAnsi="Aptos"/>
        </w:rPr>
        <w:lastRenderedPageBreak/>
        <w:t>jednak konieczność określenia w decyzji o środowiskowych uwarunkowaniach warunków lub wymagań, o których mowa w art. 82 ust. 1 pkt 1 lit. b lub c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 xml:space="preserve">”. </w:t>
      </w:r>
    </w:p>
    <w:p w14:paraId="2386C4CB" w14:textId="626E32FF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Dnia </w:t>
      </w:r>
      <w:r w:rsidR="007E3A97">
        <w:rPr>
          <w:rFonts w:ascii="Aptos" w:hAnsi="Aptos"/>
        </w:rPr>
        <w:t>27</w:t>
      </w:r>
      <w:r w:rsidRPr="004852F2">
        <w:rPr>
          <w:rFonts w:ascii="Aptos" w:hAnsi="Aptos"/>
        </w:rPr>
        <w:t xml:space="preserve"> kwietnia 2026 r. Burmistrz Miasta Płońsk wydał zawiadomienie o zakończeniu postępowania w sprawie wydania decyzji o środowiskowych uwarunkowaniach.</w:t>
      </w:r>
    </w:p>
    <w:p w14:paraId="04386895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 przedmiotowej sprawie należy zważyć co następuje:</w:t>
      </w:r>
    </w:p>
    <w:p w14:paraId="0310BE86" w14:textId="1A8AF076" w:rsidR="00CA598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Rodzaj, parametry techniczne oraz zasięg potencjalnego oddziaływania na środowisko   przedmiotowej inwestycji zaliczają ją do grupy przedsięwzięć wymienionych w § 3  ust. 1 pkt </w:t>
      </w:r>
      <w:r w:rsidR="007E3A97">
        <w:rPr>
          <w:rFonts w:ascii="Aptos" w:hAnsi="Aptos"/>
        </w:rPr>
        <w:t>56 lit. b, 58 lit. b oraz 62</w:t>
      </w:r>
      <w:r w:rsidRPr="004852F2">
        <w:rPr>
          <w:rFonts w:ascii="Aptos" w:hAnsi="Aptos"/>
        </w:rPr>
        <w:t xml:space="preserve"> </w:t>
      </w:r>
      <w:r w:rsidR="00FE3071">
        <w:rPr>
          <w:rFonts w:ascii="Aptos" w:hAnsi="Aptos"/>
        </w:rPr>
        <w:t>R</w:t>
      </w:r>
      <w:r w:rsidRPr="004852F2">
        <w:rPr>
          <w:rFonts w:ascii="Aptos" w:hAnsi="Aptos"/>
        </w:rPr>
        <w:t>ozporządzenia Rady Ministrów z dnia 10 września 2019 r. w sprawie przedsięwzięć mogących znacząco oddziaływać na środowisko (Dz. U. z 2019 r., poz. 1839, ze zm.), zgodnie z treścią zawartą w przedłożonej przez Inwestora dokumentacji.</w:t>
      </w:r>
    </w:p>
    <w:p w14:paraId="425F43C3" w14:textId="0A99DCC7" w:rsidR="002F026B" w:rsidRDefault="002F026B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Obecnie działka wykorzystywana jest w sposób rolniczy jako pastwisko. </w:t>
      </w:r>
      <w:r w:rsidR="00FE3071">
        <w:rPr>
          <w:rFonts w:ascii="Aptos" w:hAnsi="Aptos"/>
        </w:rPr>
        <w:t>W</w:t>
      </w:r>
      <w:r>
        <w:rPr>
          <w:rFonts w:ascii="Aptos" w:hAnsi="Aptos"/>
        </w:rPr>
        <w:t xml:space="preserve"> okresie od wiosny do jesieni na przedmiotowej działce prowadzony jest wypas zwierząt hodowlanych. </w:t>
      </w:r>
    </w:p>
    <w:p w14:paraId="48296E1A" w14:textId="4FD891D4" w:rsidR="002F026B" w:rsidRDefault="002F026B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Planowane przedsięwzięcie polegać będzie na budowie zespołu budynków handlowo-usługowych wraz z towarzyszącą infrastrukturą na części działki o nr </w:t>
      </w:r>
      <w:proofErr w:type="spellStart"/>
      <w:r>
        <w:rPr>
          <w:rFonts w:ascii="Aptos" w:hAnsi="Aptos"/>
        </w:rPr>
        <w:t>ewid</w:t>
      </w:r>
      <w:proofErr w:type="spellEnd"/>
      <w:r>
        <w:rPr>
          <w:rFonts w:ascii="Aptos" w:hAnsi="Aptos"/>
        </w:rPr>
        <w:t>. 939/2, obręb 0217 Miasto Płońsk.</w:t>
      </w:r>
    </w:p>
    <w:p w14:paraId="5AB696E8" w14:textId="376A95C1" w:rsidR="002F026B" w:rsidRDefault="002F026B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ww. działki wynosi ok. 7,08 ha, z czego na potrzeby inwestycji zostanie przeznaczone:</w:t>
      </w:r>
    </w:p>
    <w:p w14:paraId="0AEA0934" w14:textId="2B656958" w:rsidR="002F026B" w:rsidRDefault="002F026B" w:rsidP="002F026B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zabudowy – ok. 2,12 ha,</w:t>
      </w:r>
    </w:p>
    <w:p w14:paraId="17162427" w14:textId="7ABB2603" w:rsidR="002F026B" w:rsidRDefault="002F026B" w:rsidP="002F026B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utwardzona – ok. 3,47 ha,</w:t>
      </w:r>
    </w:p>
    <w:p w14:paraId="4FC98EE4" w14:textId="168CD264" w:rsidR="002F026B" w:rsidRDefault="002F026B" w:rsidP="002F026B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zielona – ok. 1,49 ha.</w:t>
      </w:r>
    </w:p>
    <w:p w14:paraId="6DFC7565" w14:textId="5954D010" w:rsidR="002F026B" w:rsidRDefault="002F026B" w:rsidP="002F026B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W ra</w:t>
      </w:r>
      <w:r w:rsidR="004F554F">
        <w:rPr>
          <w:rFonts w:ascii="Aptos" w:hAnsi="Aptos"/>
        </w:rPr>
        <w:t>ma</w:t>
      </w:r>
      <w:r>
        <w:rPr>
          <w:rFonts w:ascii="Aptos" w:hAnsi="Aptos"/>
        </w:rPr>
        <w:t xml:space="preserve">ch inwestycji planowana jest budowa ośmiu budynków </w:t>
      </w:r>
      <w:r w:rsidR="00B15EE6">
        <w:rPr>
          <w:rFonts w:ascii="Aptos" w:hAnsi="Aptos"/>
        </w:rPr>
        <w:t xml:space="preserve">handlowo-usługowych, w tym jeden o charakterze restauracji typu </w:t>
      </w:r>
      <w:proofErr w:type="spellStart"/>
      <w:r w:rsidR="00B15EE6">
        <w:rPr>
          <w:rFonts w:ascii="Aptos" w:hAnsi="Aptos"/>
        </w:rPr>
        <w:t>drive</w:t>
      </w:r>
      <w:proofErr w:type="spellEnd"/>
      <w:r w:rsidR="00B15EE6">
        <w:rPr>
          <w:rFonts w:ascii="Aptos" w:hAnsi="Aptos"/>
        </w:rPr>
        <w:t xml:space="preserve"> z infrastrukturą zewnętrzną Parku Handlowego. Przewidywany jest zróżnicowany układ sklepów, m. in. </w:t>
      </w:r>
      <w:r w:rsidR="00FE3071">
        <w:rPr>
          <w:rFonts w:ascii="Aptos" w:hAnsi="Aptos"/>
        </w:rPr>
        <w:t>m</w:t>
      </w:r>
      <w:r w:rsidR="00B15EE6">
        <w:rPr>
          <w:rFonts w:ascii="Aptos" w:hAnsi="Aptos"/>
        </w:rPr>
        <w:t>arket spożywczy, sklep branży budowlanej, sklepy przemysłowe (odzieżowe, obuwnicze, drogeryjne, gospodarstwa domowego i inne). Powierzchnia projektowanego centrum handlowego wraz z towarzyszącą im infrastrukturą wyniesie 2,12 ha. Powierzchnia użytkowana miejsc parkingowych wraz z towarzyszącą im infrastrukturą wynosić będzie ok. 3,47 ha. Natomiast długość dróg wewnętrznych stanowiących infrastrukturę towarzyszącą projektowanej inwestycji będzie równa ok. 2768 m.</w:t>
      </w:r>
    </w:p>
    <w:p w14:paraId="1943B3F4" w14:textId="17CB2F69" w:rsidR="00B15EE6" w:rsidRDefault="00B15EE6" w:rsidP="002F026B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W najbliższym otoczeniu działki znajduje się zakład </w:t>
      </w:r>
      <w:proofErr w:type="spellStart"/>
      <w:r>
        <w:rPr>
          <w:rFonts w:ascii="Aptos" w:hAnsi="Aptos"/>
        </w:rPr>
        <w:t>Metaltech</w:t>
      </w:r>
      <w:proofErr w:type="spellEnd"/>
      <w:r>
        <w:rPr>
          <w:rFonts w:ascii="Aptos" w:hAnsi="Aptos"/>
        </w:rPr>
        <w:t xml:space="preserve"> Sp. z o.o., droga krajowa nr 10 oraz tereny zabudowy mieszkaniowo-usługowej.</w:t>
      </w:r>
    </w:p>
    <w:p w14:paraId="7263CEEF" w14:textId="050307E4" w:rsidR="00B15EE6" w:rsidRPr="002F026B" w:rsidRDefault="00B15EE6" w:rsidP="002F026B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Realizacja planowanego przedsięwzięcia nie wiąże się z wycinką drzew czy krzewów.</w:t>
      </w:r>
    </w:p>
    <w:p w14:paraId="791717C6" w14:textId="553CBFE5" w:rsidR="00CA598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Przedsięwzięcie znajduje się poza obszarami objętymi ochroną na mocy przepisów ustawy z dnia 16 kwietnia 2004 r. o ochronie przyrody (Dz. U. z 2026 r., poz. 13).</w:t>
      </w:r>
      <w:r w:rsidR="00B15EE6">
        <w:rPr>
          <w:rFonts w:ascii="Aptos" w:hAnsi="Aptos"/>
        </w:rPr>
        <w:t xml:space="preserve"> </w:t>
      </w:r>
      <w:r w:rsidRPr="004852F2">
        <w:rPr>
          <w:rFonts w:ascii="Aptos" w:hAnsi="Aptos"/>
        </w:rPr>
        <w:t xml:space="preserve">Najbliżej położony obszar Natura 2000, obszar </w:t>
      </w:r>
      <w:r w:rsidRPr="004852F2">
        <w:rPr>
          <w:rFonts w:ascii="Aptos" w:hAnsi="Aptos"/>
        </w:rPr>
        <w:lastRenderedPageBreak/>
        <w:t xml:space="preserve">specjalnej ochrony siedlisk Aleja </w:t>
      </w:r>
      <w:proofErr w:type="spellStart"/>
      <w:r w:rsidRPr="004852F2">
        <w:rPr>
          <w:rFonts w:ascii="Aptos" w:hAnsi="Aptos"/>
        </w:rPr>
        <w:t>Pachnicowa</w:t>
      </w:r>
      <w:proofErr w:type="spellEnd"/>
      <w:r w:rsidRPr="004852F2">
        <w:rPr>
          <w:rFonts w:ascii="Aptos" w:hAnsi="Aptos"/>
        </w:rPr>
        <w:t xml:space="preserve"> PLH140054, zlokalizowany jest w odległości ok. </w:t>
      </w:r>
      <w:r w:rsidR="007E3A97">
        <w:rPr>
          <w:rFonts w:ascii="Aptos" w:hAnsi="Aptos"/>
        </w:rPr>
        <w:t>6,4</w:t>
      </w:r>
      <w:r w:rsidRPr="004852F2">
        <w:rPr>
          <w:rFonts w:ascii="Aptos" w:hAnsi="Aptos"/>
        </w:rPr>
        <w:t xml:space="preserve"> km w kierunku wschodnim od planowanej inwestycji.</w:t>
      </w:r>
    </w:p>
    <w:p w14:paraId="42BD7547" w14:textId="5D01B117" w:rsidR="00B15EE6" w:rsidRDefault="00B15EE6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Wobec powyższego obszar inwestycji i jego najbliższe sąsiedztwo nie jest miejscem szczególnie atrakcyjnym pod kątem bytowania ptaków</w:t>
      </w:r>
      <w:r w:rsidR="00FE3071">
        <w:rPr>
          <w:rFonts w:ascii="Aptos" w:hAnsi="Aptos"/>
        </w:rPr>
        <w:t>,</w:t>
      </w:r>
      <w:r>
        <w:rPr>
          <w:rFonts w:ascii="Aptos" w:hAnsi="Aptos"/>
        </w:rPr>
        <w:t xml:space="preserve"> czy przemieszczania ssaków lub drobnych płazów. Charakter terenu, na którym realizowana będzie inwestycja, a także jego otoczenie og</w:t>
      </w:r>
      <w:r w:rsidR="006465C2">
        <w:rPr>
          <w:rFonts w:ascii="Aptos" w:hAnsi="Aptos"/>
        </w:rPr>
        <w:t>r</w:t>
      </w:r>
      <w:r>
        <w:rPr>
          <w:rFonts w:ascii="Aptos" w:hAnsi="Aptos"/>
        </w:rPr>
        <w:t>anicza możliwość bytowania fauny i flory do grup pospolitych gatunków.</w:t>
      </w:r>
    </w:p>
    <w:p w14:paraId="2041E038" w14:textId="25843C15" w:rsidR="00B15EE6" w:rsidRDefault="006465C2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Z uwagi na obecność terenów zielonych na terenie planowanego przedsięwzięcia (wykorzystywanych dotąd jako pastwiska) istnieje możliwość gniazdowania ptaków na ziemi m. in. </w:t>
      </w:r>
      <w:r w:rsidR="00FE3071">
        <w:rPr>
          <w:rFonts w:ascii="Aptos" w:hAnsi="Aptos"/>
        </w:rPr>
        <w:t>s</w:t>
      </w:r>
      <w:r>
        <w:rPr>
          <w:rFonts w:ascii="Aptos" w:hAnsi="Aptos"/>
        </w:rPr>
        <w:t xml:space="preserve">kowronka </w:t>
      </w:r>
      <w:proofErr w:type="spellStart"/>
      <w:r>
        <w:rPr>
          <w:rFonts w:ascii="Aptos" w:hAnsi="Aptos"/>
        </w:rPr>
        <w:t>Alauda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arvensis</w:t>
      </w:r>
      <w:proofErr w:type="spellEnd"/>
      <w:r>
        <w:rPr>
          <w:rFonts w:ascii="Aptos" w:hAnsi="Aptos"/>
        </w:rPr>
        <w:t xml:space="preserve"> i potrzeszcza </w:t>
      </w:r>
      <w:proofErr w:type="spellStart"/>
      <w:r>
        <w:rPr>
          <w:rFonts w:ascii="Aptos" w:hAnsi="Aptos"/>
        </w:rPr>
        <w:t>Emberiza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calandra</w:t>
      </w:r>
      <w:proofErr w:type="spellEnd"/>
      <w:r>
        <w:rPr>
          <w:rFonts w:ascii="Aptos" w:hAnsi="Aptos"/>
        </w:rPr>
        <w:t>, objętych ochroną na mocy Rozporządzenia Ministra Środowiska z dnia 16 grudnia 20216 r. w sprawie ochrony gatunkowej zwierząt (Dz. U. z 2022 r. poz. 2380), zwanego dalej rozporządzeniem dot. ochrony gatunkowej.</w:t>
      </w:r>
    </w:p>
    <w:p w14:paraId="7094EC1E" w14:textId="3755DB61" w:rsidR="006465C2" w:rsidRDefault="006465C2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Obszar przeznaczony pod inwestycję znajduje się poza granicami lasów łęgowych i korytarzy ekologicznych (</w:t>
      </w:r>
      <w:hyperlink r:id="rId8" w:history="1">
        <w:r w:rsidRPr="0042390A">
          <w:rPr>
            <w:rStyle w:val="Hipercze"/>
            <w:rFonts w:ascii="Aptos" w:hAnsi="Aptos"/>
          </w:rPr>
          <w:t>https://mapa.korytarze.pl/</w:t>
        </w:r>
      </w:hyperlink>
      <w:r>
        <w:rPr>
          <w:rFonts w:ascii="Aptos" w:hAnsi="Aptos"/>
        </w:rPr>
        <w:t>).</w:t>
      </w:r>
    </w:p>
    <w:p w14:paraId="3C697F3A" w14:textId="0F9D9643" w:rsidR="006465C2" w:rsidRDefault="006465C2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Biorąc pod uwagę zakres  </w:t>
      </w:r>
      <w:r w:rsidR="00703537">
        <w:rPr>
          <w:rFonts w:ascii="Aptos" w:hAnsi="Aptos"/>
        </w:rPr>
        <w:t xml:space="preserve">i stopień przekształcenia miejsca inwestycji oraz jego </w:t>
      </w:r>
      <w:r>
        <w:rPr>
          <w:rFonts w:ascii="Aptos" w:hAnsi="Aptos"/>
        </w:rPr>
        <w:t xml:space="preserve">otoczenia uznano, że </w:t>
      </w:r>
      <w:r w:rsidR="00703537">
        <w:rPr>
          <w:rFonts w:ascii="Aptos" w:hAnsi="Aptos"/>
        </w:rPr>
        <w:t>nałożenie obowiązku przeprowadzenia oceny oddziaływania na środowisko ze względu na uwarunkowania przyrodnicze nie jest konieczne. Realizacja i funkcjonowanie planowanej inwestycji nie będzie znacząco negatywnie oddziaływać na przedmioty ochrony i integralność obszaru Natura 2000, a także na spójność Europejskiej Sieci Ekologicznej Natura 2000. Ponadto realizacja inwestycji nie przyczyni się w sposób istotny do zwiększenia wrażliwości elementów środowiska na zmiany klimatu oraz zmniejszenia różnorodności biologicznej terenu.</w:t>
      </w:r>
    </w:p>
    <w:p w14:paraId="11FC9AE9" w14:textId="77777777" w:rsidR="00586F9A" w:rsidRDefault="00586F9A" w:rsidP="00692FE8">
      <w:pPr>
        <w:spacing w:after="360" w:line="360" w:lineRule="auto"/>
        <w:rPr>
          <w:rFonts w:ascii="Aptos" w:hAnsi="Aptos"/>
        </w:rPr>
      </w:pPr>
      <w:r>
        <w:rPr>
          <w:rFonts w:ascii="Aptos" w:hAnsi="Aptos"/>
        </w:rPr>
        <w:t>Na terenie planowanego przedsięwzięcia, podczas realizacji inwestycji możliwe jest stwierdzenie występowania gatunków objętych ochroną. Zgodnie z przepisami ustawy o ochronie przyrody i przepisami rozporządzenia dot. ochrony gatunkowej, w stosunku do dziko występujących zwierząt objętych ochroną obowiązuje szereg zakazów.  Regionalny Dyrektor Ochrony Środowiska w Warszawie lub Generalny Dyrektor Ochrony Środowiska mogą wydać decyzję zezwalającą na czynności podlegające zakazom, w trybie i na zasadach określonych ww. ustawą. Regionalny Dyrektor Ochrony Środowiska między innymi może zezwolić na obszarze swojego działania na odstępstwa od zakazów: niszczenia siedlisk lub ostoi będących obszarem rozrodu, wychowu młodych, odpoczynku, migracji lub żerowania gatunków zwierząt podlegających ochronie oraz niszczenia gniazd w stosunku do gatunków ptaków objętych częściową i ścisłą ochroną.</w:t>
      </w:r>
    </w:p>
    <w:p w14:paraId="346D1E05" w14:textId="24F3B9CA" w:rsidR="00EA5804" w:rsidRDefault="00586F9A" w:rsidP="00692FE8">
      <w:pPr>
        <w:spacing w:after="360" w:line="360" w:lineRule="auto"/>
        <w:rPr>
          <w:rFonts w:ascii="Aptos" w:hAnsi="Aptos"/>
        </w:rPr>
      </w:pPr>
      <w:r>
        <w:rPr>
          <w:rFonts w:ascii="Aptos" w:hAnsi="Aptos"/>
        </w:rPr>
        <w:t xml:space="preserve">Zezwolenie na czynności podlegające zakazom w stosunku do zwierząt gatunków objętych </w:t>
      </w:r>
      <w:r w:rsidR="00EA5804">
        <w:rPr>
          <w:rFonts w:ascii="Aptos" w:hAnsi="Aptos"/>
        </w:rPr>
        <w:t xml:space="preserve">ochroną może być wydane w przypadku braku rozwiązań alternatywnych, jeżeli czynności te nie są szkodliwe dla zachowania we właściwym stanie ochrony dziko występujących populacji chronionych gatunków zwierząt, </w:t>
      </w:r>
      <w:r w:rsidR="00EA5804">
        <w:rPr>
          <w:rFonts w:ascii="Aptos" w:hAnsi="Aptos"/>
        </w:rPr>
        <w:lastRenderedPageBreak/>
        <w:t>oraz w przypadku zaistnienia jednej z przesłanek wskazanych w art. 56 ust. 4 pkt 1-7 ustawy o ochronie przyrody.</w:t>
      </w:r>
      <w:r w:rsidR="007F293C" w:rsidRPr="007F293C">
        <w:rPr>
          <w:rFonts w:ascii="Aptos" w:hAnsi="Aptos"/>
        </w:rPr>
        <w:t xml:space="preserve"> </w:t>
      </w:r>
      <w:r w:rsidR="007F293C">
        <w:rPr>
          <w:rFonts w:ascii="Aptos" w:hAnsi="Aptos"/>
        </w:rPr>
        <w:t>Przywołane przepisy są szczególnie rygorystyczne wobec gatunków objętych ochroną ścisłą, gatunków ptaków oraz gatunków wymienionych w załączniku IV dyrektywy Rady 92/43/EWG z dnia 21 maja 1992 r. w sprawie ochrony siedlisk przyrodniczych oraz dzikiej fauny i flory</w:t>
      </w:r>
      <w:r w:rsidR="00FE3071">
        <w:rPr>
          <w:rFonts w:ascii="Aptos" w:hAnsi="Aptos"/>
        </w:rPr>
        <w:t>.</w:t>
      </w:r>
      <w:r w:rsidR="009D5642">
        <w:rPr>
          <w:rFonts w:ascii="Aptos" w:hAnsi="Aptos"/>
        </w:rPr>
        <w:t xml:space="preserve"> Tu zastosowanie mają jedynie przesłanki indywidualne określone w art. 56 ust. 4 pkt 1-6 ustawy o ochronie przyrody. Co istotne, przesłanka indywidualna wskazana w art. 56 ust. 4 pkt 6 wymienionej ustawy, w odniesieniu do gatunków ptaków dotyczy jedynie wydania zezwolenia na niszczenie siedlisk lub ostoi, będących ich obszarem rozrodu, wychowu młodych, odpoczynku, migracji lub żerowania (art. 56 ust. 4a przytaczanej wyżej ustawy). W przypadku wydania zezwolenia na czynności niszczenia, usuwania gniazd bądź schronień ptaków objętych ochroną gatunkową, zastosowanie mają jedynie przesłanki indywidualne określone w art. 56 ust. 4 pkt 1-5 ustawy o ochronie przyrody. Możliwość realizacji planowanych działań w kontekście przepisów dotyczących ochrony gatunkowej i możliwość uzyskania derogacji leży w gestii Inwestora. Zgodnie z art. 131 pkt 14 ww. ustawy, kto bez zezwolenia lub wbrew jego warunkom narusza zakazy w stosunku do roślin, zwierząt lub grzybów objętych ochroną gatunkową podlega karze aresztu lub grzywny.</w:t>
      </w:r>
    </w:p>
    <w:p w14:paraId="09EF89EE" w14:textId="31495BB9" w:rsidR="009D5642" w:rsidRDefault="009D5642" w:rsidP="00692FE8">
      <w:pPr>
        <w:spacing w:after="360" w:line="360" w:lineRule="auto"/>
        <w:rPr>
          <w:rFonts w:ascii="Aptos" w:hAnsi="Aptos"/>
        </w:rPr>
      </w:pPr>
      <w:r>
        <w:rPr>
          <w:rFonts w:ascii="Aptos" w:hAnsi="Aptos"/>
        </w:rPr>
        <w:t>Warunki dotyczące wykonania kontroli terenu, zabezpieczenia wszelkich „pułapek”</w:t>
      </w:r>
      <w:r w:rsidR="007F293C">
        <w:rPr>
          <w:rFonts w:ascii="Aptos" w:hAnsi="Aptos"/>
        </w:rPr>
        <w:t xml:space="preserve"> oraz sprawdzenia dna wykopów pod kątem obecności w nich zwierząt oraz umożliwienie im bezpiecznego wydostania się z terenu budowy, mają na celu ograniczenie ryzyka nieumyślnego zabijania zwierząt podczas wykonywania prac budowlanych.</w:t>
      </w:r>
    </w:p>
    <w:p w14:paraId="07F84A9F" w14:textId="42E93F02" w:rsidR="00EA5804" w:rsidRDefault="007F293C" w:rsidP="00692FE8">
      <w:pPr>
        <w:spacing w:after="360" w:line="360" w:lineRule="auto"/>
        <w:rPr>
          <w:rFonts w:ascii="Aptos" w:hAnsi="Aptos"/>
        </w:rPr>
      </w:pPr>
      <w:r>
        <w:rPr>
          <w:rFonts w:ascii="Aptos" w:hAnsi="Aptos"/>
        </w:rPr>
        <w:t>W celu ograniczenia strat w lokalnych populacjach gatunków zwierząt, spowodowanych realizacją planowanych prac, wprowadzono konieczność przeprowadzenia nadzoru przyrodniczego, który będzie miał na celu kontrolę prowadzonych prac pod kątem obecności gatunków chronionych.</w:t>
      </w:r>
    </w:p>
    <w:p w14:paraId="5BF250E5" w14:textId="711B03C9" w:rsidR="00692FE8" w:rsidRDefault="00CA5982" w:rsidP="00692FE8">
      <w:p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Po przeprowadzonej analizie przedłożonych wraz z wnioskiem o wydanie decyzji o środowiskowych uwarunkowaniach materiałów oraz biorąc pod uwagę powyższe uwarunkowania orzeczono jak w sentencji.</w:t>
      </w:r>
    </w:p>
    <w:p w14:paraId="3EEDB28E" w14:textId="241F32F3" w:rsidR="00CA5982" w:rsidRPr="007C0ED9" w:rsidRDefault="00CA5982" w:rsidP="004F554F">
      <w:pPr>
        <w:spacing w:line="360" w:lineRule="auto"/>
        <w:ind w:firstLine="4253"/>
        <w:rPr>
          <w:rFonts w:ascii="Aptos" w:hAnsi="Aptos"/>
          <w:b/>
          <w:bCs/>
        </w:rPr>
      </w:pPr>
      <w:r w:rsidRPr="007C0ED9">
        <w:rPr>
          <w:rFonts w:ascii="Aptos" w:hAnsi="Aptos"/>
          <w:b/>
          <w:bCs/>
        </w:rPr>
        <w:t>P</w:t>
      </w:r>
      <w:r w:rsidR="00692FE8" w:rsidRPr="007C0ED9">
        <w:rPr>
          <w:rFonts w:ascii="Aptos" w:hAnsi="Aptos"/>
          <w:b/>
          <w:bCs/>
        </w:rPr>
        <w:t>ouczenie</w:t>
      </w:r>
    </w:p>
    <w:p w14:paraId="388E2797" w14:textId="7BA8BE0E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Zgodnie z art. 72 ust. 3 ustawy z dnia 3 października 2008 r. o udostępnieniu informacji o środowisku i jego ochronie, udziale społeczeństwa w ochronie środowiska oraz ocenach oddziaływania na środowisko decyzję o środowiskowych uwarunkowaniach dołącza się do wniosku o wydanie zezwolenia na budowę.</w:t>
      </w:r>
    </w:p>
    <w:p w14:paraId="4091A326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Wniosek ten powinien być złożony nie później niż przed upływem sześciu lat od dnia, </w:t>
      </w:r>
    </w:p>
    <w:p w14:paraId="2E2CB3BC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 którym decyzja o środowiskowych uwarunkowaniach stała się ostateczna.</w:t>
      </w:r>
    </w:p>
    <w:p w14:paraId="5C0BE12E" w14:textId="5DAE4F45" w:rsidR="00CA5982" w:rsidRPr="004852F2" w:rsidRDefault="00CA5982" w:rsidP="00FE3071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Od niniejszej decyzji służy stronie prawo wniesienia odwołania do Samorządowego Kolegium Odwoławczego w Ciechanowie za pośrednictwem Burmistrza Miasta Płońsk, w terminie 14 dni od daty jej doręczenia.</w:t>
      </w:r>
    </w:p>
    <w:p w14:paraId="4D482FF9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Załączniki:</w:t>
      </w:r>
    </w:p>
    <w:p w14:paraId="65655160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1. Charakterystyka całego przedsięwzięcia zgodnie z art. 84 ust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”.</w:t>
      </w:r>
    </w:p>
    <w:p w14:paraId="05BAC2DB" w14:textId="77777777" w:rsidR="00692FE8" w:rsidRDefault="00CA5982" w:rsidP="00692FE8">
      <w:p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Opłatę skarbową w wysokości 205,00 zł pobrano  na podstawie art. 1ust. 1 pkt 1 lit. a – część I, pkt 45 – załącznika do Ustawy o opłacie skarbowej z dnia 16 listopada 2006 r.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>. Dz. U. z 2025 r. poz. 1154 ze zm.).</w:t>
      </w:r>
    </w:p>
    <w:p w14:paraId="2C33126C" w14:textId="77777777" w:rsidR="00C76FB0" w:rsidRDefault="00C76FB0" w:rsidP="007C0ED9">
      <w:pPr>
        <w:keepNext/>
        <w:keepLines/>
        <w:spacing w:after="264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p w14:paraId="4415F92E" w14:textId="00E344ED" w:rsidR="00CA5982" w:rsidRPr="00C76FB0" w:rsidRDefault="00CA5982" w:rsidP="007C0ED9">
      <w:pPr>
        <w:keepNext/>
        <w:keepLines/>
        <w:spacing w:after="0" w:line="240" w:lineRule="auto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4852F2">
        <w:rPr>
          <w:rFonts w:ascii="Aptos" w:hAnsi="Aptos"/>
        </w:rPr>
        <w:t>Otrzymują:</w:t>
      </w:r>
    </w:p>
    <w:p w14:paraId="2AFC7FB7" w14:textId="6BF09089" w:rsidR="007F293C" w:rsidRPr="007F293C" w:rsidRDefault="007F293C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Pełnomocnik Pani Agata Zych-Wcisło</w:t>
      </w:r>
    </w:p>
    <w:p w14:paraId="355C8DAE" w14:textId="77DC0D26" w:rsidR="007F293C" w:rsidRPr="007F293C" w:rsidRDefault="007F293C" w:rsidP="007C0ED9">
      <w:pPr>
        <w:spacing w:after="0" w:line="240" w:lineRule="auto"/>
        <w:rPr>
          <w:rFonts w:ascii="Aptos" w:hAnsi="Aptos"/>
        </w:rPr>
      </w:pPr>
      <w:r w:rsidRPr="007F293C">
        <w:rPr>
          <w:rFonts w:ascii="Aptos" w:hAnsi="Aptos"/>
        </w:rPr>
        <w:t>ARCHAS DESIGN</w:t>
      </w:r>
      <w:r>
        <w:rPr>
          <w:rFonts w:ascii="Aptos" w:hAnsi="Aptos"/>
        </w:rPr>
        <w:t xml:space="preserve">, </w:t>
      </w:r>
      <w:r w:rsidRPr="007F293C">
        <w:rPr>
          <w:rFonts w:ascii="Aptos" w:hAnsi="Aptos"/>
        </w:rPr>
        <w:t>Al. Jerozolimskie 94</w:t>
      </w:r>
      <w:r>
        <w:rPr>
          <w:rFonts w:ascii="Aptos" w:hAnsi="Aptos"/>
        </w:rPr>
        <w:t xml:space="preserve">, </w:t>
      </w:r>
      <w:r w:rsidRPr="007F293C">
        <w:rPr>
          <w:rFonts w:ascii="Aptos" w:hAnsi="Aptos"/>
        </w:rPr>
        <w:t>00-807 Warszawa</w:t>
      </w:r>
    </w:p>
    <w:p w14:paraId="56328766" w14:textId="22486A5D" w:rsidR="00CA5982" w:rsidRPr="007F293C" w:rsidRDefault="00CA5982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Regionalna Dyrekcja Ochrony Środowiska w Warszawie</w:t>
      </w:r>
    </w:p>
    <w:p w14:paraId="59653259" w14:textId="1ADE679D" w:rsidR="00CA5982" w:rsidRPr="004852F2" w:rsidRDefault="00CA5982" w:rsidP="007C0ED9">
      <w:pPr>
        <w:spacing w:after="0" w:line="240" w:lineRule="auto"/>
        <w:rPr>
          <w:rFonts w:ascii="Aptos" w:hAnsi="Aptos"/>
        </w:rPr>
      </w:pPr>
      <w:r w:rsidRPr="004852F2">
        <w:rPr>
          <w:rFonts w:ascii="Aptos" w:hAnsi="Aptos"/>
        </w:rPr>
        <w:t>Wydział Spraw Terenowych w Ciechanowie</w:t>
      </w:r>
      <w:r w:rsidR="007F293C">
        <w:rPr>
          <w:rFonts w:ascii="Aptos" w:hAnsi="Aptos"/>
        </w:rPr>
        <w:t xml:space="preserve">, </w:t>
      </w:r>
      <w:r w:rsidR="00FE3071">
        <w:rPr>
          <w:rFonts w:ascii="Aptos" w:hAnsi="Aptos"/>
        </w:rPr>
        <w:t>Plac Tadeusza Kościuszki 5</w:t>
      </w:r>
      <w:r w:rsidRPr="004852F2">
        <w:rPr>
          <w:rFonts w:ascii="Aptos" w:hAnsi="Aptos"/>
        </w:rPr>
        <w:t xml:space="preserve">, 06-400 Ciechanów </w:t>
      </w:r>
    </w:p>
    <w:p w14:paraId="1A496DA8" w14:textId="00EEA0EC" w:rsidR="00CA5982" w:rsidRPr="007F293C" w:rsidRDefault="00CA5982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Państwowe Gospodarstwo Wodne</w:t>
      </w:r>
    </w:p>
    <w:p w14:paraId="435660FE" w14:textId="733C00E2" w:rsidR="00CA5982" w:rsidRPr="004852F2" w:rsidRDefault="00CA5982" w:rsidP="007C0ED9">
      <w:pPr>
        <w:spacing w:after="0" w:line="240" w:lineRule="auto"/>
        <w:rPr>
          <w:rFonts w:ascii="Aptos" w:hAnsi="Aptos"/>
        </w:rPr>
      </w:pPr>
      <w:r w:rsidRPr="004852F2">
        <w:rPr>
          <w:rFonts w:ascii="Aptos" w:hAnsi="Aptos"/>
        </w:rPr>
        <w:t>Wody Polskie</w:t>
      </w:r>
      <w:r w:rsidR="007F293C">
        <w:rPr>
          <w:rFonts w:ascii="Aptos" w:hAnsi="Aptos"/>
        </w:rPr>
        <w:t xml:space="preserve">, </w:t>
      </w:r>
      <w:r w:rsidRPr="004852F2">
        <w:rPr>
          <w:rFonts w:ascii="Aptos" w:hAnsi="Aptos"/>
        </w:rPr>
        <w:t>Zarząd Zlewni w Ciechanowie</w:t>
      </w:r>
    </w:p>
    <w:p w14:paraId="50595C8F" w14:textId="0EFF0563" w:rsidR="00CA5982" w:rsidRPr="004852F2" w:rsidRDefault="00CA5982" w:rsidP="007C0ED9">
      <w:pPr>
        <w:spacing w:after="0" w:line="240" w:lineRule="auto"/>
        <w:rPr>
          <w:rFonts w:ascii="Aptos" w:hAnsi="Aptos"/>
        </w:rPr>
      </w:pPr>
      <w:r w:rsidRPr="004852F2">
        <w:rPr>
          <w:rFonts w:ascii="Aptos" w:hAnsi="Aptos"/>
        </w:rPr>
        <w:t>ul. Powstańców Warszawskich 11</w:t>
      </w:r>
      <w:r w:rsidR="007F293C">
        <w:rPr>
          <w:rFonts w:ascii="Aptos" w:hAnsi="Aptos"/>
        </w:rPr>
        <w:t xml:space="preserve">, </w:t>
      </w:r>
      <w:r w:rsidRPr="004852F2">
        <w:rPr>
          <w:rFonts w:ascii="Aptos" w:hAnsi="Aptos"/>
        </w:rPr>
        <w:t>04-600 Ciechanów</w:t>
      </w:r>
    </w:p>
    <w:p w14:paraId="0F40B36B" w14:textId="2501D919" w:rsidR="00CA5982" w:rsidRPr="007F293C" w:rsidRDefault="00CA5982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Państwowy Powiatowy Inspektor Sanitarny</w:t>
      </w:r>
    </w:p>
    <w:p w14:paraId="02B3C707" w14:textId="3BC1F7EE" w:rsidR="00CA5982" w:rsidRPr="004852F2" w:rsidRDefault="00CA5982" w:rsidP="007C0ED9">
      <w:pPr>
        <w:spacing w:after="0" w:line="240" w:lineRule="auto"/>
        <w:rPr>
          <w:rFonts w:ascii="Aptos" w:hAnsi="Aptos"/>
        </w:rPr>
      </w:pPr>
      <w:r w:rsidRPr="004852F2">
        <w:rPr>
          <w:rFonts w:ascii="Aptos" w:hAnsi="Aptos"/>
        </w:rPr>
        <w:t>ul. Sienkiewicza 7a</w:t>
      </w:r>
      <w:r w:rsidR="007F293C">
        <w:rPr>
          <w:rFonts w:ascii="Aptos" w:hAnsi="Aptos"/>
        </w:rPr>
        <w:t xml:space="preserve">, </w:t>
      </w:r>
      <w:r w:rsidRPr="004852F2">
        <w:rPr>
          <w:rFonts w:ascii="Aptos" w:hAnsi="Aptos"/>
        </w:rPr>
        <w:t>09-100Płońsk</w:t>
      </w:r>
    </w:p>
    <w:p w14:paraId="1397877C" w14:textId="2D2C011D" w:rsidR="00CA5982" w:rsidRPr="00C76FB0" w:rsidRDefault="00CA5982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Starostwo Powiatowe w Płońsku</w:t>
      </w:r>
      <w:r w:rsidR="00C76FB0">
        <w:rPr>
          <w:rFonts w:ascii="Aptos" w:hAnsi="Aptos"/>
        </w:rPr>
        <w:t xml:space="preserve">, </w:t>
      </w:r>
      <w:r w:rsidRPr="00C76FB0">
        <w:rPr>
          <w:rFonts w:ascii="Aptos" w:hAnsi="Aptos"/>
        </w:rPr>
        <w:t>ul. Płocka 39</w:t>
      </w:r>
      <w:r w:rsidR="007F293C" w:rsidRPr="00C76FB0">
        <w:rPr>
          <w:rFonts w:ascii="Aptos" w:hAnsi="Aptos"/>
        </w:rPr>
        <w:t xml:space="preserve">, </w:t>
      </w:r>
      <w:r w:rsidRPr="00C76FB0">
        <w:rPr>
          <w:rFonts w:ascii="Aptos" w:hAnsi="Aptos"/>
        </w:rPr>
        <w:t>09-100 Płońsk</w:t>
      </w:r>
    </w:p>
    <w:p w14:paraId="37356E7F" w14:textId="563E508E" w:rsidR="00CA5982" w:rsidRPr="007F293C" w:rsidRDefault="00CA5982" w:rsidP="007C0ED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Strony postępowania zostają powiadomi</w:t>
      </w:r>
      <w:r w:rsidR="0049440C">
        <w:rPr>
          <w:rFonts w:ascii="Aptos" w:hAnsi="Aptos"/>
        </w:rPr>
        <w:t>one</w:t>
      </w:r>
    </w:p>
    <w:p w14:paraId="0F5BF7BA" w14:textId="7D558FD3" w:rsidR="00CA5982" w:rsidRPr="004852F2" w:rsidRDefault="00CA5982" w:rsidP="007C0ED9">
      <w:pPr>
        <w:spacing w:after="0" w:line="240" w:lineRule="auto"/>
        <w:rPr>
          <w:rFonts w:ascii="Aptos" w:hAnsi="Aptos"/>
        </w:rPr>
      </w:pPr>
      <w:r w:rsidRPr="004852F2">
        <w:rPr>
          <w:rFonts w:ascii="Aptos" w:hAnsi="Aptos"/>
        </w:rPr>
        <w:t>zgodnie z art. 49 Kpa w drodze publicznego obwieszczenia na stronie  (www.umplonsk.bip.org.pl)</w:t>
      </w:r>
    </w:p>
    <w:p w14:paraId="6BBD1818" w14:textId="3B006A40" w:rsidR="004852F2" w:rsidRPr="004F554F" w:rsidRDefault="00CA5982" w:rsidP="004852F2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Aptos" w:hAnsi="Aptos"/>
        </w:rPr>
      </w:pPr>
      <w:r w:rsidRPr="007F293C">
        <w:rPr>
          <w:rFonts w:ascii="Aptos" w:hAnsi="Aptos"/>
        </w:rPr>
        <w:t>aa</w:t>
      </w:r>
    </w:p>
    <w:p w14:paraId="6139B159" w14:textId="77777777" w:rsidR="00FE3071" w:rsidRDefault="00FE3071" w:rsidP="004F554F">
      <w:pPr>
        <w:pStyle w:val="Nagwek4"/>
        <w:spacing w:line="360" w:lineRule="auto"/>
        <w:ind w:firstLine="7371"/>
        <w:rPr>
          <w:rFonts w:ascii="Aptos" w:hAnsi="Aptos"/>
          <w:i w:val="0"/>
          <w:iCs w:val="0"/>
          <w:color w:val="auto"/>
        </w:rPr>
        <w:sectPr w:rsidR="00FE3071" w:rsidSect="00CB1873">
          <w:footerReference w:type="default" r:id="rId9"/>
          <w:type w:val="continuous"/>
          <w:pgSz w:w="11910" w:h="16840" w:code="9"/>
          <w:pgMar w:top="1600" w:right="680" w:bottom="1160" w:left="1020" w:header="0" w:footer="964" w:gutter="0"/>
          <w:cols w:space="708"/>
          <w:docGrid w:linePitch="299"/>
        </w:sectPr>
      </w:pPr>
    </w:p>
    <w:p w14:paraId="6387314D" w14:textId="56EFBDB0" w:rsidR="00CA5982" w:rsidRPr="004F554F" w:rsidRDefault="00CA5982" w:rsidP="004F554F">
      <w:pPr>
        <w:pStyle w:val="Nagwek4"/>
        <w:spacing w:line="360" w:lineRule="auto"/>
        <w:ind w:firstLine="7371"/>
        <w:rPr>
          <w:rFonts w:ascii="Aptos" w:hAnsi="Aptos"/>
          <w:i w:val="0"/>
          <w:iCs w:val="0"/>
          <w:color w:val="auto"/>
        </w:rPr>
      </w:pPr>
      <w:r w:rsidRPr="004F554F">
        <w:rPr>
          <w:rFonts w:ascii="Aptos" w:hAnsi="Aptos"/>
          <w:i w:val="0"/>
          <w:iCs w:val="0"/>
          <w:color w:val="auto"/>
        </w:rPr>
        <w:lastRenderedPageBreak/>
        <w:t>Z</w:t>
      </w:r>
      <w:r w:rsidR="007C0ED9">
        <w:rPr>
          <w:rFonts w:ascii="Aptos" w:hAnsi="Aptos"/>
          <w:i w:val="0"/>
          <w:iCs w:val="0"/>
          <w:color w:val="auto"/>
        </w:rPr>
        <w:t>ałącznik</w:t>
      </w:r>
      <w:r w:rsidRPr="004F554F">
        <w:rPr>
          <w:rFonts w:ascii="Aptos" w:hAnsi="Aptos"/>
          <w:i w:val="0"/>
          <w:iCs w:val="0"/>
          <w:color w:val="auto"/>
        </w:rPr>
        <w:t xml:space="preserve"> </w:t>
      </w:r>
    </w:p>
    <w:p w14:paraId="4F5EA226" w14:textId="6DDECF29" w:rsidR="00CA5982" w:rsidRPr="004852F2" w:rsidRDefault="00CA5982" w:rsidP="007C0ED9">
      <w:pPr>
        <w:spacing w:line="360" w:lineRule="auto"/>
        <w:ind w:left="7371"/>
        <w:rPr>
          <w:rFonts w:ascii="Aptos" w:hAnsi="Aptos"/>
        </w:rPr>
      </w:pPr>
      <w:r w:rsidRPr="004852F2">
        <w:rPr>
          <w:rFonts w:ascii="Aptos" w:hAnsi="Aptos"/>
        </w:rPr>
        <w:t xml:space="preserve">do decyzji znak: </w:t>
      </w:r>
      <w:r w:rsidR="007C0ED9">
        <w:rPr>
          <w:rFonts w:ascii="Aptos" w:hAnsi="Aptos"/>
        </w:rPr>
        <w:br/>
      </w:r>
      <w:r w:rsidRPr="004852F2">
        <w:rPr>
          <w:rFonts w:ascii="Aptos" w:hAnsi="Aptos"/>
        </w:rPr>
        <w:t>UK-GK.6220.1</w:t>
      </w:r>
      <w:r w:rsidR="004F554F">
        <w:rPr>
          <w:rFonts w:ascii="Aptos" w:hAnsi="Aptos"/>
        </w:rPr>
        <w:t>4</w:t>
      </w:r>
      <w:r w:rsidRPr="004852F2">
        <w:rPr>
          <w:rFonts w:ascii="Aptos" w:hAnsi="Aptos"/>
        </w:rPr>
        <w:t xml:space="preserve">.2025.MK </w:t>
      </w:r>
      <w:r w:rsidR="007C0ED9">
        <w:rPr>
          <w:rFonts w:ascii="Aptos" w:hAnsi="Aptos"/>
        </w:rPr>
        <w:t xml:space="preserve"> </w:t>
      </w:r>
      <w:r w:rsidR="007C0ED9">
        <w:rPr>
          <w:rFonts w:ascii="Aptos" w:hAnsi="Aptos"/>
        </w:rPr>
        <w:br/>
      </w:r>
      <w:r w:rsidRPr="004852F2">
        <w:rPr>
          <w:rFonts w:ascii="Aptos" w:hAnsi="Aptos"/>
        </w:rPr>
        <w:t xml:space="preserve">z dnia </w:t>
      </w:r>
      <w:r w:rsidR="00006EEB">
        <w:rPr>
          <w:rFonts w:ascii="Aptos" w:hAnsi="Aptos"/>
        </w:rPr>
        <w:t>2</w:t>
      </w:r>
      <w:r w:rsidR="00B070D3">
        <w:rPr>
          <w:rFonts w:ascii="Aptos" w:hAnsi="Aptos"/>
        </w:rPr>
        <w:t>2</w:t>
      </w:r>
      <w:r w:rsidRPr="004852F2">
        <w:rPr>
          <w:rFonts w:ascii="Aptos" w:hAnsi="Aptos"/>
        </w:rPr>
        <w:t xml:space="preserve"> maja 2026 r.</w:t>
      </w:r>
    </w:p>
    <w:p w14:paraId="63A12697" w14:textId="54BF368C" w:rsidR="00533DB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Charakterystyka całego przedsięwzięcia zgodnie z art. 84 ust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do decyzji o środowiskowych uwarunkowaniach dla przedsięwzięcia</w:t>
      </w:r>
      <w:r w:rsidR="004F554F" w:rsidRPr="00A3084E">
        <w:rPr>
          <w:rFonts w:ascii="Aptos" w:hAnsi="Aptos"/>
        </w:rPr>
        <w:t xml:space="preserve"> polegającego na budowie zespołu budynków handlowo-usługowych wraz z niezbędną infrastrukturą towarzyszącą w Płońsku, na części działki nr </w:t>
      </w:r>
      <w:proofErr w:type="spellStart"/>
      <w:r w:rsidR="004F554F" w:rsidRPr="00A3084E">
        <w:rPr>
          <w:rFonts w:ascii="Aptos" w:hAnsi="Aptos"/>
        </w:rPr>
        <w:t>ewid</w:t>
      </w:r>
      <w:proofErr w:type="spellEnd"/>
      <w:r w:rsidR="004F554F" w:rsidRPr="00A3084E">
        <w:rPr>
          <w:rFonts w:ascii="Aptos" w:hAnsi="Aptos"/>
        </w:rPr>
        <w:t xml:space="preserve">. nr 939/2, obręb 0217 Miasto Płońsk. </w:t>
      </w:r>
    </w:p>
    <w:p w14:paraId="30B50123" w14:textId="77777777" w:rsidR="004F554F" w:rsidRDefault="004F554F" w:rsidP="004F554F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Rodzaj, parametry techniczne oraz zasięg potencjalnego oddziaływania na środowisko   przedmiotowej inwestycji zaliczają ją do grupy przedsięwzięć wymienionych w § 3  ust. 1 pkt </w:t>
      </w:r>
      <w:r>
        <w:rPr>
          <w:rFonts w:ascii="Aptos" w:hAnsi="Aptos"/>
        </w:rPr>
        <w:t>56 lit. b, 58 lit. b oraz 62</w:t>
      </w:r>
      <w:r w:rsidRPr="004852F2">
        <w:rPr>
          <w:rFonts w:ascii="Aptos" w:hAnsi="Aptos"/>
        </w:rPr>
        <w:t xml:space="preserve"> rozporządzenia Rady Ministrów z dnia 10 września 2019 r. w sprawie przedsięwzięć mogących znacząco oddziaływać na środowisko (Dz. U. z 2019 r., poz. 1839, ze zm.), zgodnie z treścią zawartą w przedłożonej przez Inwestora dokumentacji.</w:t>
      </w:r>
    </w:p>
    <w:p w14:paraId="2AF96D03" w14:textId="567B9274" w:rsidR="004F554F" w:rsidRDefault="004F554F" w:rsidP="004F554F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Obecnie działka wykorzystywana jest w sposób rolniczy jako pastwisko. w okresie od wiosny do jesieni na przedmiotowej działce prowadzony jest wypas zwierząt hodowlanych. </w:t>
      </w:r>
    </w:p>
    <w:p w14:paraId="3DD7E900" w14:textId="77777777" w:rsidR="004F554F" w:rsidRDefault="004F554F" w:rsidP="004F554F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Planowane przedsięwzięcie polegać będzie na budowie zespołu budynków handlowo-usługowych wraz z towarzyszącą infrastrukturą na części działki o nr </w:t>
      </w:r>
      <w:proofErr w:type="spellStart"/>
      <w:r>
        <w:rPr>
          <w:rFonts w:ascii="Aptos" w:hAnsi="Aptos"/>
        </w:rPr>
        <w:t>ewid</w:t>
      </w:r>
      <w:proofErr w:type="spellEnd"/>
      <w:r>
        <w:rPr>
          <w:rFonts w:ascii="Aptos" w:hAnsi="Aptos"/>
        </w:rPr>
        <w:t>. 939/2, obręb 0217 Miasto Płońsk.</w:t>
      </w:r>
    </w:p>
    <w:p w14:paraId="1F1287D5" w14:textId="77777777" w:rsidR="004F554F" w:rsidRDefault="004F554F" w:rsidP="004F554F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ww. działki wynosi ok. 7,08 ha, z czego na potrzeby inwestycji zostanie przeznaczone:</w:t>
      </w:r>
    </w:p>
    <w:p w14:paraId="24F1C043" w14:textId="6C8227D4" w:rsidR="004F554F" w:rsidRPr="004F554F" w:rsidRDefault="004F554F" w:rsidP="004F554F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4F554F">
        <w:rPr>
          <w:rFonts w:ascii="Aptos" w:hAnsi="Aptos"/>
        </w:rPr>
        <w:t>Powierzchnia zabudowy – ok. 2,12 ha,</w:t>
      </w:r>
    </w:p>
    <w:p w14:paraId="6969818F" w14:textId="77777777" w:rsidR="004F554F" w:rsidRDefault="004F554F" w:rsidP="004F554F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utwardzona – ok. 3,47 ha,</w:t>
      </w:r>
    </w:p>
    <w:p w14:paraId="0F9C4622" w14:textId="77777777" w:rsidR="004F554F" w:rsidRDefault="004F554F" w:rsidP="004F554F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Powierzchnia zielona – ok. 1,49 ha.</w:t>
      </w:r>
    </w:p>
    <w:p w14:paraId="793B5180" w14:textId="14B41865" w:rsidR="004F554F" w:rsidRDefault="004F554F" w:rsidP="004F554F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W ramach inwestycji planowana jest budowa ośmiu budynków handlowo-usługowych, w tym jeden o charakterze restauracji typu </w:t>
      </w:r>
      <w:proofErr w:type="spellStart"/>
      <w:r>
        <w:rPr>
          <w:rFonts w:ascii="Aptos" w:hAnsi="Aptos"/>
        </w:rPr>
        <w:t>drive</w:t>
      </w:r>
      <w:proofErr w:type="spellEnd"/>
      <w:r>
        <w:rPr>
          <w:rFonts w:ascii="Aptos" w:hAnsi="Aptos"/>
        </w:rPr>
        <w:t xml:space="preserve"> z infrastrukturą zewnętrzną Parku Handlowego. Przewidywany jest zróżnicowany układ sklepów, m. in. </w:t>
      </w:r>
      <w:r w:rsidR="00FE3071">
        <w:rPr>
          <w:rFonts w:ascii="Aptos" w:hAnsi="Aptos"/>
        </w:rPr>
        <w:t>m</w:t>
      </w:r>
      <w:r>
        <w:rPr>
          <w:rFonts w:ascii="Aptos" w:hAnsi="Aptos"/>
        </w:rPr>
        <w:t>arket spożywczy, sklep branży budowlanej, sklepy przemysłowe (odzieżowe, obuwnicze, drogeryjne, gospodarstwa domowego i inne). Powierzchnia projektowanego centrum handlowego wraz z towarzyszącą im infrastrukturą wyniesie 2,12 ha. Powierzchnia użytkowana miejsc parkingowych wraz z towarzyszącą im infrastrukturą wynosić będzie ok. 3,47 ha. Natomiast długość dróg wewnętrznych stanowiących infrastrukturę towarzyszącą projektowanej inwestycji będzie równa ok. 2768 m.</w:t>
      </w:r>
    </w:p>
    <w:p w14:paraId="35A1F5C8" w14:textId="7CEA0C11" w:rsidR="00C76FB0" w:rsidRDefault="004F554F" w:rsidP="00B070D3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W najbliższym otoczeniu działki znajduje się zakład </w:t>
      </w:r>
      <w:proofErr w:type="spellStart"/>
      <w:r>
        <w:rPr>
          <w:rFonts w:ascii="Aptos" w:hAnsi="Aptos"/>
        </w:rPr>
        <w:t>Metaltech</w:t>
      </w:r>
      <w:proofErr w:type="spellEnd"/>
      <w:r>
        <w:rPr>
          <w:rFonts w:ascii="Aptos" w:hAnsi="Aptos"/>
        </w:rPr>
        <w:t xml:space="preserve"> Sp. z o.o., droga krajowa nr 10 oraz tereny zabudowy mieszkaniowo-usługowej.</w:t>
      </w:r>
    </w:p>
    <w:p w14:paraId="4AAE65CC" w14:textId="0C337860" w:rsidR="00C76FB0" w:rsidRPr="00C76FB0" w:rsidRDefault="00C76FB0" w:rsidP="00C76FB0">
      <w:pPr>
        <w:keepNext/>
        <w:keepLines/>
        <w:spacing w:after="48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sectPr w:rsidR="00C76FB0" w:rsidRPr="00C76FB0" w:rsidSect="007C0ED9">
      <w:pgSz w:w="11910" w:h="16840" w:code="9"/>
      <w:pgMar w:top="426" w:right="680" w:bottom="1160" w:left="1020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E09D" w14:textId="77777777" w:rsidR="004A0127" w:rsidRDefault="004A0127" w:rsidP="009F1465">
      <w:pPr>
        <w:spacing w:after="0" w:line="240" w:lineRule="auto"/>
      </w:pPr>
      <w:r>
        <w:separator/>
      </w:r>
    </w:p>
  </w:endnote>
  <w:endnote w:type="continuationSeparator" w:id="0">
    <w:p w14:paraId="4870FA87" w14:textId="77777777" w:rsidR="004A0127" w:rsidRDefault="004A0127" w:rsidP="009F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712358"/>
      <w:docPartObj>
        <w:docPartGallery w:val="Page Numbers (Bottom of Page)"/>
        <w:docPartUnique/>
      </w:docPartObj>
    </w:sdtPr>
    <w:sdtContent>
      <w:p w14:paraId="76E39025" w14:textId="0838D5C4" w:rsidR="009F1465" w:rsidRDefault="009F1465" w:rsidP="007C0E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6444" w14:textId="77777777" w:rsidR="004A0127" w:rsidRDefault="004A0127" w:rsidP="009F1465">
      <w:pPr>
        <w:spacing w:after="0" w:line="240" w:lineRule="auto"/>
      </w:pPr>
      <w:r>
        <w:separator/>
      </w:r>
    </w:p>
  </w:footnote>
  <w:footnote w:type="continuationSeparator" w:id="0">
    <w:p w14:paraId="2EC767C8" w14:textId="77777777" w:rsidR="004A0127" w:rsidRDefault="004A0127" w:rsidP="009F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D"/>
    <w:multiLevelType w:val="hybridMultilevel"/>
    <w:tmpl w:val="4BF45C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B26"/>
    <w:multiLevelType w:val="hybridMultilevel"/>
    <w:tmpl w:val="27BEF56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89613BA"/>
    <w:multiLevelType w:val="hybridMultilevel"/>
    <w:tmpl w:val="DF0A1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525035"/>
    <w:multiLevelType w:val="hybridMultilevel"/>
    <w:tmpl w:val="6DA6103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507FA4"/>
    <w:multiLevelType w:val="hybridMultilevel"/>
    <w:tmpl w:val="0AAE0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3A8"/>
    <w:multiLevelType w:val="hybridMultilevel"/>
    <w:tmpl w:val="7038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534"/>
    <w:multiLevelType w:val="hybridMultilevel"/>
    <w:tmpl w:val="6B204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AD23C7"/>
    <w:multiLevelType w:val="hybridMultilevel"/>
    <w:tmpl w:val="7C647CF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E654098"/>
    <w:multiLevelType w:val="hybridMultilevel"/>
    <w:tmpl w:val="750CE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E3840"/>
    <w:multiLevelType w:val="hybridMultilevel"/>
    <w:tmpl w:val="FE76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B317C"/>
    <w:multiLevelType w:val="hybridMultilevel"/>
    <w:tmpl w:val="A17A3C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3FD7DCC"/>
    <w:multiLevelType w:val="hybridMultilevel"/>
    <w:tmpl w:val="750CE4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27FEF"/>
    <w:multiLevelType w:val="hybridMultilevel"/>
    <w:tmpl w:val="5DC0E7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314118">
    <w:abstractNumId w:val="0"/>
  </w:num>
  <w:num w:numId="2" w16cid:durableId="208080182">
    <w:abstractNumId w:val="10"/>
  </w:num>
  <w:num w:numId="3" w16cid:durableId="439224053">
    <w:abstractNumId w:val="3"/>
  </w:num>
  <w:num w:numId="4" w16cid:durableId="170146879">
    <w:abstractNumId w:val="1"/>
  </w:num>
  <w:num w:numId="5" w16cid:durableId="1121529673">
    <w:abstractNumId w:val="7"/>
  </w:num>
  <w:num w:numId="6" w16cid:durableId="319622843">
    <w:abstractNumId w:val="6"/>
  </w:num>
  <w:num w:numId="7" w16cid:durableId="685324801">
    <w:abstractNumId w:val="2"/>
  </w:num>
  <w:num w:numId="8" w16cid:durableId="315568176">
    <w:abstractNumId w:val="8"/>
  </w:num>
  <w:num w:numId="9" w16cid:durableId="876090567">
    <w:abstractNumId w:val="5"/>
  </w:num>
  <w:num w:numId="10" w16cid:durableId="1364094347">
    <w:abstractNumId w:val="4"/>
  </w:num>
  <w:num w:numId="11" w16cid:durableId="1165315076">
    <w:abstractNumId w:val="11"/>
  </w:num>
  <w:num w:numId="12" w16cid:durableId="1538395172">
    <w:abstractNumId w:val="9"/>
  </w:num>
  <w:num w:numId="13" w16cid:durableId="1532571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5B"/>
    <w:rsid w:val="00001F80"/>
    <w:rsid w:val="00006EEB"/>
    <w:rsid w:val="00092A55"/>
    <w:rsid w:val="000A217A"/>
    <w:rsid w:val="000C5162"/>
    <w:rsid w:val="00133832"/>
    <w:rsid w:val="00161351"/>
    <w:rsid w:val="0019541C"/>
    <w:rsid w:val="001B6361"/>
    <w:rsid w:val="00204411"/>
    <w:rsid w:val="002B57DB"/>
    <w:rsid w:val="002F026B"/>
    <w:rsid w:val="00362BD0"/>
    <w:rsid w:val="003B5305"/>
    <w:rsid w:val="00432B16"/>
    <w:rsid w:val="004815D3"/>
    <w:rsid w:val="004852F2"/>
    <w:rsid w:val="0049440C"/>
    <w:rsid w:val="004A0127"/>
    <w:rsid w:val="004D61A0"/>
    <w:rsid w:val="004E72FB"/>
    <w:rsid w:val="004F554F"/>
    <w:rsid w:val="0051495B"/>
    <w:rsid w:val="005238AC"/>
    <w:rsid w:val="00533DB2"/>
    <w:rsid w:val="00586F9A"/>
    <w:rsid w:val="00592ED8"/>
    <w:rsid w:val="006465C2"/>
    <w:rsid w:val="00655DA3"/>
    <w:rsid w:val="00665F07"/>
    <w:rsid w:val="006667EA"/>
    <w:rsid w:val="00692FE8"/>
    <w:rsid w:val="006B26EB"/>
    <w:rsid w:val="00703537"/>
    <w:rsid w:val="00750339"/>
    <w:rsid w:val="0077388B"/>
    <w:rsid w:val="0078575E"/>
    <w:rsid w:val="00787447"/>
    <w:rsid w:val="007C0ED9"/>
    <w:rsid w:val="007D6047"/>
    <w:rsid w:val="007E1580"/>
    <w:rsid w:val="007E3A97"/>
    <w:rsid w:val="007F293C"/>
    <w:rsid w:val="0086352E"/>
    <w:rsid w:val="00892EDF"/>
    <w:rsid w:val="0099782D"/>
    <w:rsid w:val="009D5642"/>
    <w:rsid w:val="009F1465"/>
    <w:rsid w:val="00A3084E"/>
    <w:rsid w:val="00A40764"/>
    <w:rsid w:val="00A81B3F"/>
    <w:rsid w:val="00A90E5C"/>
    <w:rsid w:val="00B070D3"/>
    <w:rsid w:val="00B15EE6"/>
    <w:rsid w:val="00B260C4"/>
    <w:rsid w:val="00B335C8"/>
    <w:rsid w:val="00C1358C"/>
    <w:rsid w:val="00C76FB0"/>
    <w:rsid w:val="00CA5982"/>
    <w:rsid w:val="00CB1873"/>
    <w:rsid w:val="00D00499"/>
    <w:rsid w:val="00E31AD4"/>
    <w:rsid w:val="00E51A08"/>
    <w:rsid w:val="00EA5804"/>
    <w:rsid w:val="00EA7048"/>
    <w:rsid w:val="00F0425C"/>
    <w:rsid w:val="00F153D0"/>
    <w:rsid w:val="00F24384"/>
    <w:rsid w:val="00F33B12"/>
    <w:rsid w:val="00FD5F22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B82A"/>
  <w15:chartTrackingRefBased/>
  <w15:docId w15:val="{8F5CFC8D-57F1-4BC7-AD31-C40804E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2A55"/>
    <w:pPr>
      <w:keepNext/>
      <w:keepLines/>
      <w:spacing w:before="40" w:after="360" w:line="360" w:lineRule="auto"/>
      <w:jc w:val="center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2A55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1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5149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9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9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9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9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65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5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465"/>
  </w:style>
  <w:style w:type="paragraph" w:styleId="Stopka">
    <w:name w:val="footer"/>
    <w:basedOn w:val="Normalny"/>
    <w:link w:val="StopkaZnak"/>
    <w:uiPriority w:val="99"/>
    <w:unhideWhenUsed/>
    <w:rsid w:val="009F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korytarz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3E7E-19B4-4991-A5E2-841561ED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3567</Words>
  <Characters>21406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srodiskowych-uwarunkowaniach</vt:lpstr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środiskowych uwarunkowaniach</dc:title>
  <dc:subject/>
  <dc:creator>Andrzej Bogucki</dc:creator>
  <cp:keywords>decyzja, brak potrzeby przeprowadzenia oddziaływania na środowisko</cp:keywords>
  <dc:description/>
  <cp:lastModifiedBy>Magdalena Konarzewska</cp:lastModifiedBy>
  <cp:revision>21</cp:revision>
  <cp:lastPrinted>2026-05-22T06:05:00Z</cp:lastPrinted>
  <dcterms:created xsi:type="dcterms:W3CDTF">2026-05-06T07:47:00Z</dcterms:created>
  <dcterms:modified xsi:type="dcterms:W3CDTF">2026-05-22T11:13:00Z</dcterms:modified>
</cp:coreProperties>
</file>