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53" w:rsidRPr="00E758A6" w:rsidRDefault="00E11D53" w:rsidP="00E11D53">
      <w:pPr>
        <w:jc w:val="center"/>
        <w:rPr>
          <w:rFonts w:asciiTheme="minorHAnsi" w:hAnsiTheme="minorHAnsi" w:cstheme="minorHAnsi"/>
          <w:b/>
          <w:sz w:val="28"/>
        </w:rPr>
      </w:pPr>
      <w:r w:rsidRPr="00E758A6">
        <w:rPr>
          <w:rFonts w:asciiTheme="minorHAnsi" w:hAnsiTheme="minorHAnsi" w:cstheme="minorHAnsi"/>
          <w:b/>
          <w:sz w:val="28"/>
        </w:rPr>
        <w:t>GMINA MIASTO PŁOŃSK</w:t>
      </w:r>
    </w:p>
    <w:p w:rsidR="00E11D53" w:rsidRPr="00E758A6" w:rsidRDefault="00E11D53" w:rsidP="00E11D53">
      <w:pPr>
        <w:jc w:val="center"/>
        <w:rPr>
          <w:rFonts w:asciiTheme="minorHAnsi" w:hAnsiTheme="minorHAnsi" w:cstheme="minorHAnsi"/>
          <w:b/>
          <w:sz w:val="28"/>
        </w:rPr>
      </w:pPr>
    </w:p>
    <w:p w:rsidR="00E11D53" w:rsidRPr="00E758A6" w:rsidRDefault="00E11D53" w:rsidP="00E11D53">
      <w:pPr>
        <w:jc w:val="center"/>
        <w:rPr>
          <w:rFonts w:asciiTheme="minorHAnsi" w:hAnsiTheme="minorHAnsi" w:cstheme="minorHAnsi"/>
          <w:b/>
          <w:sz w:val="28"/>
        </w:rPr>
      </w:pPr>
    </w:p>
    <w:p w:rsidR="00E11D53" w:rsidRPr="00E758A6" w:rsidRDefault="00E11D53" w:rsidP="00E11D53">
      <w:pPr>
        <w:jc w:val="center"/>
        <w:rPr>
          <w:rFonts w:asciiTheme="minorHAnsi" w:hAnsiTheme="minorHAnsi" w:cstheme="minorHAnsi"/>
          <w:b/>
          <w:sz w:val="28"/>
        </w:rPr>
      </w:pPr>
    </w:p>
    <w:p w:rsidR="00E11D53" w:rsidRPr="00E758A6" w:rsidRDefault="00E11D53" w:rsidP="00E11D53">
      <w:pPr>
        <w:jc w:val="center"/>
        <w:rPr>
          <w:rFonts w:asciiTheme="minorHAnsi" w:hAnsiTheme="minorHAnsi" w:cstheme="minorHAnsi"/>
          <w:b/>
          <w:sz w:val="28"/>
        </w:rPr>
      </w:pPr>
    </w:p>
    <w:p w:rsidR="00E11D53" w:rsidRPr="00E758A6" w:rsidRDefault="00E11D53" w:rsidP="00E11D53">
      <w:pPr>
        <w:jc w:val="center"/>
        <w:rPr>
          <w:rFonts w:asciiTheme="minorHAnsi" w:hAnsiTheme="minorHAnsi" w:cstheme="minorHAnsi"/>
          <w:b/>
          <w:sz w:val="28"/>
        </w:rPr>
      </w:pPr>
    </w:p>
    <w:p w:rsidR="00E11D53" w:rsidRPr="00E758A6" w:rsidRDefault="00E11D53" w:rsidP="002B5280">
      <w:pPr>
        <w:pBdr>
          <w:top w:val="single" w:sz="6" w:space="1" w:color="000000"/>
          <w:bottom w:val="single" w:sz="6" w:space="1" w:color="000000"/>
        </w:pBdr>
        <w:spacing w:after="0" w:line="276" w:lineRule="auto"/>
        <w:jc w:val="center"/>
        <w:rPr>
          <w:rFonts w:asciiTheme="minorHAnsi" w:hAnsiTheme="minorHAnsi" w:cstheme="minorHAnsi"/>
          <w:b/>
          <w:sz w:val="48"/>
        </w:rPr>
      </w:pPr>
      <w:r w:rsidRPr="00E758A6">
        <w:rPr>
          <w:rFonts w:asciiTheme="minorHAnsi" w:hAnsiTheme="minorHAnsi" w:cstheme="minorHAnsi"/>
          <w:b/>
          <w:sz w:val="48"/>
        </w:rPr>
        <w:t>RAPORT MONITORUJĄCY</w:t>
      </w:r>
    </w:p>
    <w:p w:rsidR="00E11D53" w:rsidRPr="00E758A6" w:rsidRDefault="00BF1741" w:rsidP="002B5280">
      <w:pPr>
        <w:pBdr>
          <w:top w:val="single" w:sz="6" w:space="1" w:color="000000"/>
          <w:bottom w:val="single" w:sz="6" w:space="1" w:color="000000"/>
        </w:pBdr>
        <w:spacing w:after="0" w:line="276" w:lineRule="auto"/>
        <w:jc w:val="center"/>
        <w:rPr>
          <w:rFonts w:asciiTheme="minorHAnsi" w:hAnsiTheme="minorHAnsi" w:cstheme="minorHAnsi"/>
          <w:b/>
          <w:sz w:val="48"/>
        </w:rPr>
      </w:pPr>
      <w:r>
        <w:rPr>
          <w:rFonts w:asciiTheme="minorHAnsi" w:hAnsiTheme="minorHAnsi" w:cstheme="minorHAnsi"/>
          <w:b/>
          <w:sz w:val="48"/>
        </w:rPr>
        <w:t>MIEJSKI PROGRAM</w:t>
      </w:r>
      <w:r w:rsidR="00E11D53" w:rsidRPr="00E758A6">
        <w:rPr>
          <w:rFonts w:asciiTheme="minorHAnsi" w:hAnsiTheme="minorHAnsi" w:cstheme="minorHAnsi"/>
          <w:b/>
          <w:sz w:val="48"/>
        </w:rPr>
        <w:t xml:space="preserve"> REWITALIZACJI PŁOŃSKA na lata 2016-2023</w:t>
      </w:r>
    </w:p>
    <w:p w:rsidR="00E11D53" w:rsidRPr="00E758A6" w:rsidRDefault="00E11D53" w:rsidP="00E11D53">
      <w:pPr>
        <w:pBdr>
          <w:top w:val="single" w:sz="6" w:space="1" w:color="000000"/>
          <w:bottom w:val="single" w:sz="6" w:space="1" w:color="000000"/>
        </w:pBdr>
        <w:jc w:val="center"/>
        <w:rPr>
          <w:rFonts w:asciiTheme="minorHAnsi" w:hAnsiTheme="minorHAnsi" w:cstheme="minorHAnsi"/>
          <w:sz w:val="24"/>
        </w:rPr>
      </w:pPr>
      <w:r w:rsidRPr="00E758A6">
        <w:rPr>
          <w:rFonts w:asciiTheme="minorHAnsi" w:hAnsiTheme="minorHAnsi" w:cstheme="minorHAnsi"/>
          <w:sz w:val="24"/>
        </w:rPr>
        <w:t>przyjętego Uchwałą Rady Miejskiej w Płońsku nr XLVIII/373/2017 z dnia 22.06.2017 r.</w:t>
      </w:r>
    </w:p>
    <w:p w:rsidR="00E11D53" w:rsidRPr="00E758A6" w:rsidRDefault="00E11D53" w:rsidP="00E11D53">
      <w:pPr>
        <w:jc w:val="center"/>
        <w:rPr>
          <w:rFonts w:asciiTheme="minorHAnsi" w:hAnsiTheme="minorHAnsi" w:cstheme="minorHAnsi"/>
          <w:sz w:val="24"/>
        </w:rPr>
      </w:pPr>
    </w:p>
    <w:p w:rsidR="00E11D53" w:rsidRPr="00E758A6" w:rsidRDefault="00E11D53" w:rsidP="003D2ED2">
      <w:pPr>
        <w:jc w:val="center"/>
        <w:rPr>
          <w:rFonts w:asciiTheme="minorHAnsi" w:hAnsiTheme="minorHAnsi" w:cstheme="minorHAnsi"/>
          <w:sz w:val="24"/>
        </w:rPr>
      </w:pPr>
      <w:r w:rsidRPr="00E758A6">
        <w:rPr>
          <w:rFonts w:asciiTheme="minorHAnsi" w:hAnsiTheme="minorHAnsi" w:cstheme="minorHAnsi"/>
          <w:sz w:val="24"/>
        </w:rPr>
        <w:t xml:space="preserve">Stan na </w:t>
      </w:r>
      <w:r w:rsidR="003D2ED2" w:rsidRPr="00E758A6">
        <w:rPr>
          <w:rFonts w:asciiTheme="minorHAnsi" w:hAnsiTheme="minorHAnsi" w:cstheme="minorHAnsi"/>
          <w:sz w:val="24"/>
        </w:rPr>
        <w:t>31 grudnia 2021</w:t>
      </w:r>
      <w:r w:rsidRPr="00E758A6">
        <w:rPr>
          <w:rFonts w:asciiTheme="minorHAnsi" w:hAnsiTheme="minorHAnsi" w:cstheme="minorHAnsi"/>
          <w:sz w:val="24"/>
        </w:rPr>
        <w:t>.</w:t>
      </w:r>
    </w:p>
    <w:p w:rsidR="00E11D53" w:rsidRPr="00E758A6" w:rsidRDefault="00E11D53" w:rsidP="00E11D53">
      <w:pPr>
        <w:jc w:val="center"/>
        <w:rPr>
          <w:rFonts w:asciiTheme="minorHAnsi" w:hAnsiTheme="minorHAnsi" w:cstheme="minorHAnsi"/>
          <w:b/>
          <w:sz w:val="36"/>
        </w:rPr>
      </w:pPr>
    </w:p>
    <w:p w:rsidR="00E11D53" w:rsidRPr="00E758A6" w:rsidRDefault="00E11D53" w:rsidP="00E11D53">
      <w:pPr>
        <w:jc w:val="center"/>
        <w:rPr>
          <w:rFonts w:asciiTheme="minorHAnsi" w:hAnsiTheme="minorHAnsi" w:cstheme="minorHAnsi"/>
          <w:b/>
          <w:sz w:val="36"/>
        </w:rPr>
      </w:pPr>
    </w:p>
    <w:p w:rsidR="00E11D53" w:rsidRPr="00E758A6" w:rsidRDefault="00E11D53" w:rsidP="00E11D53">
      <w:pPr>
        <w:jc w:val="center"/>
        <w:rPr>
          <w:rFonts w:asciiTheme="minorHAnsi" w:hAnsiTheme="minorHAnsi" w:cstheme="minorHAnsi"/>
          <w:b/>
          <w:sz w:val="36"/>
        </w:rPr>
      </w:pPr>
    </w:p>
    <w:p w:rsidR="00E11D53" w:rsidRPr="00E758A6" w:rsidRDefault="00E11D53" w:rsidP="00E11D53">
      <w:pPr>
        <w:jc w:val="center"/>
        <w:rPr>
          <w:rFonts w:asciiTheme="minorHAnsi" w:hAnsiTheme="minorHAnsi" w:cstheme="minorHAnsi"/>
          <w:b/>
          <w:sz w:val="36"/>
        </w:rPr>
      </w:pPr>
    </w:p>
    <w:p w:rsidR="00E11D53" w:rsidRPr="00E758A6" w:rsidRDefault="00E11D53" w:rsidP="00E11D53">
      <w:pPr>
        <w:jc w:val="center"/>
        <w:rPr>
          <w:rFonts w:asciiTheme="minorHAnsi" w:hAnsiTheme="minorHAnsi" w:cstheme="minorHAnsi"/>
          <w:b/>
          <w:sz w:val="36"/>
        </w:rPr>
      </w:pPr>
    </w:p>
    <w:p w:rsidR="00E11D53" w:rsidRPr="00E758A6" w:rsidRDefault="00E11D53" w:rsidP="00E11D53">
      <w:pPr>
        <w:jc w:val="center"/>
        <w:rPr>
          <w:rFonts w:asciiTheme="minorHAnsi" w:hAnsiTheme="minorHAnsi" w:cstheme="minorHAnsi"/>
          <w:b/>
          <w:sz w:val="36"/>
        </w:rPr>
      </w:pPr>
    </w:p>
    <w:p w:rsidR="00E11D53" w:rsidRPr="00E758A6" w:rsidRDefault="00E11D53" w:rsidP="00E11D53">
      <w:pPr>
        <w:jc w:val="center"/>
        <w:rPr>
          <w:rFonts w:asciiTheme="minorHAnsi" w:hAnsiTheme="minorHAnsi" w:cstheme="minorHAnsi"/>
        </w:rPr>
      </w:pPr>
      <w:r w:rsidRPr="00E758A6">
        <w:rPr>
          <w:rFonts w:asciiTheme="minorHAnsi" w:hAnsiTheme="minorHAnsi" w:cstheme="minorHAnsi"/>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1033145" cy="113474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1134745"/>
                    </a:xfrm>
                    <a:prstGeom prst="rect">
                      <a:avLst/>
                    </a:prstGeom>
                    <a:noFill/>
                  </pic:spPr>
                </pic:pic>
              </a:graphicData>
            </a:graphic>
            <wp14:sizeRelH relativeFrom="page">
              <wp14:pctWidth>0</wp14:pctWidth>
            </wp14:sizeRelH>
            <wp14:sizeRelV relativeFrom="page">
              <wp14:pctHeight>0</wp14:pctHeight>
            </wp14:sizeRelV>
          </wp:anchor>
        </w:drawing>
      </w:r>
    </w:p>
    <w:p w:rsidR="00E11D53" w:rsidRPr="00E758A6" w:rsidRDefault="00E11D53" w:rsidP="00E11D53">
      <w:pPr>
        <w:jc w:val="center"/>
        <w:rPr>
          <w:rFonts w:asciiTheme="minorHAnsi" w:hAnsiTheme="minorHAnsi" w:cstheme="minorHAnsi"/>
          <w:b/>
          <w:sz w:val="36"/>
        </w:rPr>
      </w:pPr>
    </w:p>
    <w:p w:rsidR="003D2ED2" w:rsidRPr="00E758A6" w:rsidRDefault="003D2ED2" w:rsidP="003D2ED2">
      <w:pPr>
        <w:rPr>
          <w:rFonts w:asciiTheme="minorHAnsi" w:hAnsiTheme="minorHAnsi" w:cstheme="minorHAnsi"/>
          <w:b/>
          <w:sz w:val="36"/>
        </w:rPr>
      </w:pPr>
    </w:p>
    <w:p w:rsidR="003D2ED2" w:rsidRPr="00E758A6" w:rsidRDefault="003D2ED2" w:rsidP="003D2ED2">
      <w:pPr>
        <w:rPr>
          <w:rFonts w:asciiTheme="minorHAnsi" w:hAnsiTheme="minorHAnsi" w:cstheme="minorHAnsi"/>
          <w:b/>
          <w:sz w:val="36"/>
        </w:rPr>
      </w:pPr>
    </w:p>
    <w:p w:rsidR="00E11D53" w:rsidRPr="00E758A6" w:rsidRDefault="003D2ED2" w:rsidP="003D2ED2">
      <w:pPr>
        <w:jc w:val="center"/>
        <w:rPr>
          <w:rFonts w:asciiTheme="minorHAnsi" w:hAnsiTheme="minorHAnsi" w:cstheme="minorHAnsi"/>
          <w:b/>
          <w:sz w:val="28"/>
        </w:rPr>
      </w:pPr>
      <w:r w:rsidRPr="00E758A6">
        <w:rPr>
          <w:rFonts w:asciiTheme="minorHAnsi" w:hAnsiTheme="minorHAnsi" w:cstheme="minorHAnsi"/>
          <w:b/>
          <w:sz w:val="28"/>
        </w:rPr>
        <w:t xml:space="preserve"> </w:t>
      </w:r>
      <w:r w:rsidR="00E11D53" w:rsidRPr="00E758A6">
        <w:rPr>
          <w:rFonts w:asciiTheme="minorHAnsi" w:hAnsiTheme="minorHAnsi" w:cstheme="minorHAnsi"/>
          <w:b/>
          <w:sz w:val="28"/>
        </w:rPr>
        <w:t>Płońsk 2021 r.</w:t>
      </w:r>
    </w:p>
    <w:p w:rsidR="003D2ED2" w:rsidRPr="00E758A6" w:rsidRDefault="003D2ED2" w:rsidP="003D2ED2">
      <w:pPr>
        <w:jc w:val="center"/>
        <w:rPr>
          <w:rFonts w:asciiTheme="minorHAnsi" w:hAnsiTheme="minorHAnsi" w:cstheme="minorHAnsi"/>
          <w:b/>
          <w:sz w:val="28"/>
        </w:rPr>
      </w:pPr>
    </w:p>
    <w:p w:rsidR="003D2ED2" w:rsidRPr="00E758A6" w:rsidRDefault="003D2ED2" w:rsidP="003D2ED2">
      <w:pPr>
        <w:jc w:val="center"/>
        <w:rPr>
          <w:rFonts w:asciiTheme="minorHAnsi" w:hAnsiTheme="minorHAnsi" w:cstheme="minorHAnsi"/>
          <w:b/>
          <w:sz w:val="28"/>
        </w:rPr>
      </w:pPr>
    </w:p>
    <w:p w:rsidR="003D2ED2" w:rsidRDefault="003D2ED2" w:rsidP="003D2ED2">
      <w:pPr>
        <w:jc w:val="center"/>
        <w:rPr>
          <w:rFonts w:asciiTheme="minorHAnsi" w:hAnsiTheme="minorHAnsi" w:cstheme="minorHAnsi"/>
          <w:b/>
          <w:sz w:val="28"/>
        </w:rPr>
      </w:pPr>
    </w:p>
    <w:p w:rsidR="00A53FC7" w:rsidRDefault="00A53FC7" w:rsidP="003D2ED2">
      <w:pPr>
        <w:jc w:val="center"/>
        <w:rPr>
          <w:rFonts w:asciiTheme="minorHAnsi" w:hAnsiTheme="minorHAnsi" w:cstheme="minorHAnsi"/>
          <w:b/>
          <w:sz w:val="28"/>
        </w:rPr>
      </w:pPr>
    </w:p>
    <w:p w:rsidR="00A53FC7" w:rsidRDefault="00A53FC7" w:rsidP="003D2ED2">
      <w:pPr>
        <w:jc w:val="center"/>
        <w:rPr>
          <w:rFonts w:asciiTheme="minorHAnsi" w:hAnsiTheme="minorHAnsi" w:cstheme="minorHAnsi"/>
          <w:b/>
          <w:sz w:val="28"/>
        </w:rPr>
      </w:pPr>
    </w:p>
    <w:p w:rsidR="00A53FC7" w:rsidRDefault="00A53FC7" w:rsidP="003D2ED2">
      <w:pPr>
        <w:jc w:val="center"/>
        <w:rPr>
          <w:rFonts w:asciiTheme="minorHAnsi" w:hAnsiTheme="minorHAnsi" w:cstheme="minorHAnsi"/>
          <w:b/>
          <w:sz w:val="28"/>
        </w:rPr>
      </w:pPr>
    </w:p>
    <w:p w:rsidR="00A53FC7" w:rsidRDefault="00A53FC7" w:rsidP="003D2ED2">
      <w:pPr>
        <w:jc w:val="center"/>
        <w:rPr>
          <w:rFonts w:asciiTheme="minorHAnsi" w:hAnsiTheme="minorHAnsi" w:cstheme="minorHAnsi"/>
          <w:b/>
          <w:sz w:val="28"/>
        </w:rPr>
      </w:pPr>
    </w:p>
    <w:p w:rsidR="00A53FC7" w:rsidRPr="00E758A6" w:rsidRDefault="00A53FC7" w:rsidP="003D2ED2">
      <w:pPr>
        <w:jc w:val="center"/>
        <w:rPr>
          <w:rFonts w:asciiTheme="minorHAnsi" w:hAnsiTheme="minorHAnsi" w:cstheme="minorHAnsi"/>
          <w:b/>
          <w:sz w:val="28"/>
        </w:rPr>
      </w:pPr>
    </w:p>
    <w:p w:rsidR="003D2ED2" w:rsidRPr="00E758A6" w:rsidRDefault="003D2ED2" w:rsidP="003D2ED2">
      <w:pPr>
        <w:jc w:val="both"/>
        <w:rPr>
          <w:rFonts w:asciiTheme="minorHAnsi" w:hAnsiTheme="minorHAnsi" w:cstheme="minorHAnsi"/>
          <w:b/>
          <w:sz w:val="28"/>
        </w:rPr>
      </w:pPr>
      <w:r w:rsidRPr="00E758A6">
        <w:rPr>
          <w:rFonts w:asciiTheme="minorHAnsi" w:hAnsiTheme="minorHAnsi" w:cstheme="minorHAnsi"/>
          <w:b/>
          <w:sz w:val="28"/>
        </w:rPr>
        <w:t>Spis treści</w:t>
      </w:r>
    </w:p>
    <w:p w:rsidR="003D2ED2" w:rsidRPr="00E758A6" w:rsidRDefault="003D2ED2" w:rsidP="003D2ED2">
      <w:pPr>
        <w:pStyle w:val="Akapitzlist"/>
        <w:numPr>
          <w:ilvl w:val="0"/>
          <w:numId w:val="1"/>
        </w:numPr>
        <w:jc w:val="both"/>
        <w:rPr>
          <w:rFonts w:asciiTheme="minorHAnsi" w:hAnsiTheme="minorHAnsi" w:cstheme="minorHAnsi"/>
          <w:sz w:val="24"/>
        </w:rPr>
      </w:pPr>
      <w:r w:rsidRPr="00E758A6">
        <w:rPr>
          <w:rFonts w:asciiTheme="minorHAnsi" w:hAnsiTheme="minorHAnsi" w:cstheme="minorHAnsi"/>
          <w:sz w:val="24"/>
        </w:rPr>
        <w:t>Wstęp……………………………………</w:t>
      </w:r>
      <w:r w:rsidR="001A7C03">
        <w:rPr>
          <w:rFonts w:asciiTheme="minorHAnsi" w:hAnsiTheme="minorHAnsi" w:cstheme="minorHAnsi"/>
          <w:sz w:val="24"/>
        </w:rPr>
        <w:t>………………………………</w:t>
      </w:r>
      <w:r w:rsidR="00FA598C">
        <w:rPr>
          <w:rFonts w:asciiTheme="minorHAnsi" w:hAnsiTheme="minorHAnsi" w:cstheme="minorHAnsi"/>
          <w:sz w:val="24"/>
        </w:rPr>
        <w:t>..</w:t>
      </w:r>
      <w:r w:rsidR="001A7C03">
        <w:rPr>
          <w:rFonts w:asciiTheme="minorHAnsi" w:hAnsiTheme="minorHAnsi" w:cstheme="minorHAnsi"/>
          <w:sz w:val="24"/>
        </w:rPr>
        <w:t>…………………………………………………</w:t>
      </w:r>
      <w:r w:rsidR="00293734">
        <w:rPr>
          <w:rFonts w:asciiTheme="minorHAnsi" w:hAnsiTheme="minorHAnsi" w:cstheme="minorHAnsi"/>
          <w:sz w:val="24"/>
        </w:rPr>
        <w:t>3</w:t>
      </w:r>
    </w:p>
    <w:p w:rsidR="003D2ED2" w:rsidRPr="00E758A6" w:rsidRDefault="003D2ED2" w:rsidP="003D2ED2">
      <w:pPr>
        <w:pStyle w:val="Akapitzlist"/>
        <w:numPr>
          <w:ilvl w:val="0"/>
          <w:numId w:val="1"/>
        </w:numPr>
        <w:jc w:val="both"/>
        <w:rPr>
          <w:rFonts w:asciiTheme="minorHAnsi" w:hAnsiTheme="minorHAnsi" w:cstheme="minorHAnsi"/>
          <w:sz w:val="24"/>
        </w:rPr>
      </w:pPr>
      <w:r w:rsidRPr="00E758A6">
        <w:rPr>
          <w:rFonts w:asciiTheme="minorHAnsi" w:hAnsiTheme="minorHAnsi" w:cstheme="minorHAnsi"/>
          <w:sz w:val="24"/>
        </w:rPr>
        <w:t>Rewitalizacja w Płońsku…………………</w:t>
      </w:r>
      <w:r w:rsidR="001A7C03">
        <w:rPr>
          <w:rFonts w:asciiTheme="minorHAnsi" w:hAnsiTheme="minorHAnsi" w:cstheme="minorHAnsi"/>
          <w:sz w:val="24"/>
        </w:rPr>
        <w:t>……..……..………</w:t>
      </w:r>
      <w:r w:rsidR="00FA598C">
        <w:rPr>
          <w:rFonts w:asciiTheme="minorHAnsi" w:hAnsiTheme="minorHAnsi" w:cstheme="minorHAnsi"/>
          <w:sz w:val="24"/>
        </w:rPr>
        <w:t>…</w:t>
      </w:r>
      <w:r w:rsidR="001A7C03">
        <w:rPr>
          <w:rFonts w:asciiTheme="minorHAnsi" w:hAnsiTheme="minorHAnsi" w:cstheme="minorHAnsi"/>
          <w:sz w:val="24"/>
        </w:rPr>
        <w:t>………………………………………………….</w:t>
      </w:r>
      <w:r w:rsidR="00293734">
        <w:rPr>
          <w:rFonts w:asciiTheme="minorHAnsi" w:hAnsiTheme="minorHAnsi" w:cstheme="minorHAnsi"/>
          <w:sz w:val="24"/>
        </w:rPr>
        <w:t>4</w:t>
      </w:r>
    </w:p>
    <w:p w:rsidR="003D2ED2" w:rsidRPr="00E758A6" w:rsidRDefault="003D2ED2" w:rsidP="003D2ED2">
      <w:pPr>
        <w:pStyle w:val="Akapitzlist"/>
        <w:numPr>
          <w:ilvl w:val="0"/>
          <w:numId w:val="1"/>
        </w:numPr>
        <w:jc w:val="both"/>
        <w:rPr>
          <w:rFonts w:asciiTheme="minorHAnsi" w:hAnsiTheme="minorHAnsi" w:cstheme="minorHAnsi"/>
          <w:sz w:val="24"/>
        </w:rPr>
      </w:pPr>
      <w:r w:rsidRPr="00E758A6">
        <w:rPr>
          <w:rFonts w:asciiTheme="minorHAnsi" w:hAnsiTheme="minorHAnsi" w:cstheme="minorHAnsi"/>
          <w:sz w:val="24"/>
        </w:rPr>
        <w:t>Obszary zdegradowane…………</w:t>
      </w:r>
      <w:r w:rsidR="001A7C03">
        <w:rPr>
          <w:rFonts w:asciiTheme="minorHAnsi" w:hAnsiTheme="minorHAnsi" w:cstheme="minorHAnsi"/>
          <w:sz w:val="24"/>
        </w:rPr>
        <w:t>……………………</w:t>
      </w:r>
      <w:r w:rsidR="00FA598C">
        <w:rPr>
          <w:rFonts w:asciiTheme="minorHAnsi" w:hAnsiTheme="minorHAnsi" w:cstheme="minorHAnsi"/>
          <w:sz w:val="24"/>
        </w:rPr>
        <w:t>…</w:t>
      </w:r>
      <w:r w:rsidR="001A7C03">
        <w:rPr>
          <w:rFonts w:asciiTheme="minorHAnsi" w:hAnsiTheme="minorHAnsi" w:cstheme="minorHAnsi"/>
          <w:sz w:val="24"/>
        </w:rPr>
        <w:t>……………………………………………………………</w:t>
      </w:r>
      <w:r w:rsidR="00293734">
        <w:rPr>
          <w:rFonts w:asciiTheme="minorHAnsi" w:hAnsiTheme="minorHAnsi" w:cstheme="minorHAnsi"/>
          <w:sz w:val="24"/>
        </w:rPr>
        <w:t>7</w:t>
      </w:r>
    </w:p>
    <w:p w:rsidR="003D2ED2" w:rsidRPr="00E758A6" w:rsidRDefault="003D2ED2" w:rsidP="003D2ED2">
      <w:pPr>
        <w:pStyle w:val="Akapitzlist"/>
        <w:numPr>
          <w:ilvl w:val="0"/>
          <w:numId w:val="1"/>
        </w:numPr>
        <w:jc w:val="both"/>
        <w:rPr>
          <w:rFonts w:asciiTheme="minorHAnsi" w:hAnsiTheme="minorHAnsi" w:cstheme="minorHAnsi"/>
          <w:sz w:val="24"/>
        </w:rPr>
      </w:pPr>
      <w:r w:rsidRPr="00E758A6">
        <w:rPr>
          <w:rFonts w:asciiTheme="minorHAnsi" w:hAnsiTheme="minorHAnsi" w:cstheme="minorHAnsi"/>
          <w:sz w:val="24"/>
        </w:rPr>
        <w:t>Obszar po rewitalizacji……………</w:t>
      </w:r>
      <w:r w:rsidR="001A7C03">
        <w:rPr>
          <w:rFonts w:asciiTheme="minorHAnsi" w:hAnsiTheme="minorHAnsi" w:cstheme="minorHAnsi"/>
          <w:sz w:val="24"/>
        </w:rPr>
        <w:t>……………………………</w:t>
      </w:r>
      <w:r w:rsidR="00FA598C">
        <w:rPr>
          <w:rFonts w:asciiTheme="minorHAnsi" w:hAnsiTheme="minorHAnsi" w:cstheme="minorHAnsi"/>
          <w:sz w:val="24"/>
        </w:rPr>
        <w:t>.</w:t>
      </w:r>
      <w:r w:rsidR="001A7C03">
        <w:rPr>
          <w:rFonts w:asciiTheme="minorHAnsi" w:hAnsiTheme="minorHAnsi" w:cstheme="minorHAnsi"/>
          <w:sz w:val="24"/>
        </w:rPr>
        <w:t>………………………………………………….</w:t>
      </w:r>
      <w:r w:rsidR="00293734">
        <w:rPr>
          <w:rFonts w:asciiTheme="minorHAnsi" w:hAnsiTheme="minorHAnsi" w:cstheme="minorHAnsi"/>
          <w:sz w:val="24"/>
        </w:rPr>
        <w:t>11</w:t>
      </w: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jc w:val="both"/>
        <w:rPr>
          <w:rFonts w:asciiTheme="minorHAnsi" w:hAnsiTheme="minorHAnsi" w:cstheme="minorHAnsi"/>
          <w:sz w:val="24"/>
        </w:rPr>
      </w:pPr>
    </w:p>
    <w:p w:rsidR="003D2ED2" w:rsidRPr="00E758A6" w:rsidRDefault="003D2ED2" w:rsidP="003D2ED2">
      <w:pPr>
        <w:pStyle w:val="Akapitzlist"/>
        <w:numPr>
          <w:ilvl w:val="0"/>
          <w:numId w:val="2"/>
        </w:numPr>
        <w:jc w:val="both"/>
        <w:rPr>
          <w:rFonts w:asciiTheme="minorHAnsi" w:hAnsiTheme="minorHAnsi" w:cstheme="minorHAnsi"/>
          <w:b/>
          <w:sz w:val="24"/>
          <w:szCs w:val="24"/>
        </w:rPr>
      </w:pPr>
      <w:r w:rsidRPr="00E758A6">
        <w:rPr>
          <w:rFonts w:asciiTheme="minorHAnsi" w:hAnsiTheme="minorHAnsi" w:cstheme="minorHAnsi"/>
          <w:b/>
          <w:sz w:val="24"/>
          <w:szCs w:val="24"/>
        </w:rPr>
        <w:lastRenderedPageBreak/>
        <w:t>Wstęp</w:t>
      </w:r>
    </w:p>
    <w:p w:rsidR="003D2ED2" w:rsidRPr="00E758A6" w:rsidRDefault="003D2ED2" w:rsidP="00E758A6">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Niniejszy raport podsumowuje realizację Miejskiego Programu Rewitalizacji Płońska na lata 2016-2023 (MPRP). W raporcie przedstawiono postępy realizacji projektów rewitalizacyjnych i efektywność wdrażania od </w:t>
      </w:r>
      <w:r w:rsidRPr="00E758A6">
        <w:rPr>
          <w:rFonts w:asciiTheme="minorHAnsi" w:hAnsiTheme="minorHAnsi" w:cstheme="minorHAnsi"/>
          <w:color w:val="000000"/>
          <w:sz w:val="24"/>
          <w:szCs w:val="24"/>
        </w:rPr>
        <w:t xml:space="preserve">1 stycznia 2020 r. do 31 grudnia 2021 r. </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xml:space="preserve">Raport stanowi instrument oceny stopnia realizacji wskaźników produktu oraz rezultatu założonych na etapie sporządzania MPRP. Informacje gromadzone oraz przetwarzane </w:t>
      </w:r>
      <w:r w:rsidRPr="00E758A6">
        <w:rPr>
          <w:rFonts w:asciiTheme="minorHAnsi" w:hAnsiTheme="minorHAnsi" w:cstheme="minorHAnsi"/>
          <w:color w:val="000000"/>
          <w:sz w:val="24"/>
          <w:szCs w:val="24"/>
        </w:rPr>
        <w:br/>
        <w:t>w ramach systemu dostarczają wiedzy na temat skuteczności działań rewitalizacyjnych prowadzonych w oparciu o zapisy MPRP.</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xml:space="preserve">Podstawą opracowania raportu było pozyskanie:  </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xml:space="preserve">• jakościowych i ilościowych danych, które umożliwią weryfikację stopnia realizacji Miejskiego Programu Rewitalizacji; </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xml:space="preserve">• danych, umożliwiających identyfikację barier, które uniemożliwiają lub utrudniają realizację założonych przedsięwzięć rewitalizacyjnych; </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danych, dzięki którym możliwe będzie wykazanie stopnia zbieżności realizowanych projektów z założonym celem i kierunkami działań.</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xml:space="preserve">Sprawozdanie zostało opracowanie na podstawie danych, które zostały przekazane do komórki zajmującej się opracowaniem niniejszego raportu </w:t>
      </w:r>
    </w:p>
    <w:p w:rsidR="003D2ED2" w:rsidRPr="00E758A6" w:rsidRDefault="003D2ED2" w:rsidP="00E758A6">
      <w:pPr>
        <w:spacing w:line="276" w:lineRule="auto"/>
        <w:jc w:val="both"/>
        <w:rPr>
          <w:rFonts w:asciiTheme="minorHAnsi" w:hAnsiTheme="minorHAnsi" w:cstheme="minorHAnsi"/>
          <w:color w:val="000000"/>
          <w:sz w:val="24"/>
          <w:szCs w:val="24"/>
        </w:rPr>
      </w:pPr>
      <w:r w:rsidRPr="00E758A6">
        <w:rPr>
          <w:rFonts w:asciiTheme="minorHAnsi" w:hAnsiTheme="minorHAnsi" w:cstheme="minorHAnsi"/>
          <w:color w:val="000000"/>
          <w:sz w:val="24"/>
          <w:szCs w:val="24"/>
        </w:rPr>
        <w:t xml:space="preserve">Zadaniem niniejszego dokumentu jest śledzenie postępu rzeczowego poszczególnych projektów (9 projektów głównych oraz 4 rezerwowych), co umożliwi ocenę stopnia implementacji MPRP jako spójnej strategii. </w:t>
      </w:r>
    </w:p>
    <w:p w:rsidR="002B5280" w:rsidRPr="00E758A6" w:rsidRDefault="003D2ED2" w:rsidP="00E758A6">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Przewidziany w MPRP system monitorowania uwzględnia współfinansowanie części projektów ze środków zewnętrznych, ze szczególnym uwzględnieniem Regionalnego Programu Operacyjnego Województwa Mazowieckiego na lata 2014-2020 (RPO WM).</w:t>
      </w:r>
    </w:p>
    <w:p w:rsidR="002B5280" w:rsidRPr="00E758A6" w:rsidRDefault="002B5280" w:rsidP="002B5280">
      <w:pPr>
        <w:jc w:val="both"/>
        <w:rPr>
          <w:rFonts w:asciiTheme="minorHAnsi" w:hAnsiTheme="minorHAnsi" w:cstheme="minorHAnsi"/>
          <w:sz w:val="24"/>
          <w:szCs w:val="24"/>
        </w:rPr>
      </w:pPr>
    </w:p>
    <w:p w:rsidR="002B5280" w:rsidRPr="00E758A6" w:rsidRDefault="002B5280" w:rsidP="002B5280">
      <w:pPr>
        <w:jc w:val="both"/>
        <w:rPr>
          <w:rFonts w:asciiTheme="minorHAnsi" w:hAnsiTheme="minorHAnsi" w:cstheme="minorHAnsi"/>
          <w:sz w:val="24"/>
          <w:szCs w:val="24"/>
        </w:rPr>
      </w:pPr>
    </w:p>
    <w:p w:rsidR="00E758A6" w:rsidRPr="00E758A6" w:rsidRDefault="00E758A6" w:rsidP="002B5280">
      <w:pPr>
        <w:jc w:val="both"/>
        <w:rPr>
          <w:rFonts w:asciiTheme="minorHAnsi" w:hAnsiTheme="minorHAnsi" w:cstheme="minorHAnsi"/>
          <w:sz w:val="24"/>
          <w:szCs w:val="24"/>
        </w:rPr>
      </w:pPr>
    </w:p>
    <w:p w:rsidR="00E758A6" w:rsidRPr="00E758A6" w:rsidRDefault="00E758A6" w:rsidP="002B5280">
      <w:pPr>
        <w:jc w:val="both"/>
        <w:rPr>
          <w:rFonts w:asciiTheme="minorHAnsi" w:hAnsiTheme="minorHAnsi" w:cstheme="minorHAnsi"/>
          <w:sz w:val="24"/>
          <w:szCs w:val="24"/>
        </w:rPr>
      </w:pPr>
    </w:p>
    <w:p w:rsidR="00E758A6" w:rsidRPr="00E758A6" w:rsidRDefault="00E758A6" w:rsidP="002B5280">
      <w:pPr>
        <w:jc w:val="both"/>
        <w:rPr>
          <w:rFonts w:asciiTheme="minorHAnsi" w:hAnsiTheme="minorHAnsi" w:cstheme="minorHAnsi"/>
          <w:sz w:val="24"/>
          <w:szCs w:val="24"/>
        </w:rPr>
      </w:pPr>
    </w:p>
    <w:p w:rsidR="00E758A6" w:rsidRPr="00E758A6" w:rsidRDefault="00E758A6" w:rsidP="002B5280">
      <w:pPr>
        <w:jc w:val="both"/>
        <w:rPr>
          <w:rFonts w:asciiTheme="minorHAnsi" w:hAnsiTheme="minorHAnsi" w:cstheme="minorHAnsi"/>
          <w:sz w:val="24"/>
          <w:szCs w:val="24"/>
        </w:rPr>
      </w:pPr>
    </w:p>
    <w:p w:rsidR="00E758A6" w:rsidRPr="00E758A6" w:rsidRDefault="00E758A6" w:rsidP="002B5280">
      <w:pPr>
        <w:jc w:val="both"/>
        <w:rPr>
          <w:rFonts w:asciiTheme="minorHAnsi" w:hAnsiTheme="minorHAnsi" w:cstheme="minorHAnsi"/>
          <w:sz w:val="24"/>
          <w:szCs w:val="24"/>
        </w:rPr>
      </w:pPr>
    </w:p>
    <w:p w:rsidR="002B5280" w:rsidRPr="00E758A6" w:rsidRDefault="002B5280" w:rsidP="002B5280">
      <w:pPr>
        <w:jc w:val="both"/>
        <w:rPr>
          <w:rFonts w:asciiTheme="minorHAnsi" w:hAnsiTheme="minorHAnsi" w:cstheme="minorHAnsi"/>
          <w:sz w:val="24"/>
          <w:szCs w:val="24"/>
        </w:rPr>
      </w:pPr>
    </w:p>
    <w:p w:rsidR="002B5280" w:rsidRPr="00E758A6" w:rsidRDefault="002B5280" w:rsidP="002B5280">
      <w:pPr>
        <w:jc w:val="both"/>
        <w:rPr>
          <w:rFonts w:asciiTheme="minorHAnsi" w:hAnsiTheme="minorHAnsi" w:cstheme="minorHAnsi"/>
          <w:sz w:val="24"/>
          <w:szCs w:val="24"/>
        </w:rPr>
      </w:pPr>
    </w:p>
    <w:p w:rsidR="002B5280" w:rsidRPr="00E758A6" w:rsidRDefault="002B5280" w:rsidP="002B5280">
      <w:pPr>
        <w:jc w:val="both"/>
        <w:rPr>
          <w:rFonts w:asciiTheme="minorHAnsi" w:hAnsiTheme="minorHAnsi" w:cstheme="minorHAnsi"/>
          <w:sz w:val="24"/>
          <w:szCs w:val="24"/>
        </w:rPr>
      </w:pPr>
    </w:p>
    <w:p w:rsidR="002B5280" w:rsidRPr="00E758A6" w:rsidRDefault="002B5280" w:rsidP="002B5280">
      <w:pPr>
        <w:spacing w:line="276" w:lineRule="auto"/>
        <w:jc w:val="both"/>
        <w:rPr>
          <w:rFonts w:asciiTheme="minorHAnsi" w:hAnsiTheme="minorHAnsi" w:cstheme="minorHAnsi"/>
          <w:b/>
          <w:sz w:val="24"/>
          <w:szCs w:val="24"/>
        </w:rPr>
      </w:pPr>
      <w:r w:rsidRPr="00E758A6">
        <w:rPr>
          <w:rFonts w:asciiTheme="minorHAnsi" w:hAnsiTheme="minorHAnsi" w:cstheme="minorHAnsi"/>
          <w:b/>
          <w:sz w:val="24"/>
          <w:szCs w:val="24"/>
        </w:rPr>
        <w:lastRenderedPageBreak/>
        <w:t>2.</w:t>
      </w:r>
      <w:r w:rsidRPr="00E758A6">
        <w:rPr>
          <w:rFonts w:asciiTheme="minorHAnsi" w:hAnsiTheme="minorHAnsi" w:cstheme="minorHAnsi"/>
          <w:b/>
          <w:sz w:val="24"/>
          <w:szCs w:val="24"/>
        </w:rPr>
        <w:tab/>
        <w:t>Rewitalizacja w Płońsku</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Pojęcie rewitalizacji w Polsce, do czasu wejścia w życie ustawy z dnia 9 października 2015 r. </w:t>
      </w:r>
      <w:r w:rsidR="00851911" w:rsidRPr="00E758A6">
        <w:rPr>
          <w:rFonts w:asciiTheme="minorHAnsi" w:hAnsiTheme="minorHAnsi" w:cstheme="minorHAnsi"/>
          <w:sz w:val="24"/>
          <w:szCs w:val="24"/>
        </w:rPr>
        <w:br/>
      </w:r>
      <w:r w:rsidRPr="00E758A6">
        <w:rPr>
          <w:rFonts w:asciiTheme="minorHAnsi" w:hAnsiTheme="minorHAnsi" w:cstheme="minorHAnsi"/>
          <w:sz w:val="24"/>
          <w:szCs w:val="24"/>
        </w:rPr>
        <w:t>o rewitalizacji bywało nadużywane w celu określania działań o charakterze techniczno-budowlanym, określanych jako: remont, przebudowa i rozbudowa, modernizacja, rewaloryzacja, adaptacja, konserwacja, itp. Tymczasem zgodnie z definicją zawartą w ustawie o rewitalizacji, REWITALIZACJA stanowi proces wyprowadzania ze stanu kryzysowego wyznaczonych obszarów miasta znajdujących się w stanie kryzysowym z powodu koncentracji negatywnych zjawisk społecznych, w szczególności bezrobocia, ubóstwa, przestępczości, problemów edukacyjnych, niskiego kapitału społecznego lub niewystarczającego poziomu uczestnictwa w życiu publicznym i kulturalnym etc.</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Innym dokumentem (na dzień 31.12.</w:t>
      </w:r>
      <w:r w:rsidR="004578E0">
        <w:rPr>
          <w:rFonts w:asciiTheme="minorHAnsi" w:hAnsiTheme="minorHAnsi" w:cstheme="minorHAnsi"/>
          <w:sz w:val="24"/>
          <w:szCs w:val="24"/>
        </w:rPr>
        <w:t>2021</w:t>
      </w:r>
      <w:r w:rsidRPr="00E758A6">
        <w:rPr>
          <w:rFonts w:asciiTheme="minorHAnsi" w:hAnsiTheme="minorHAnsi" w:cstheme="minorHAnsi"/>
          <w:sz w:val="24"/>
          <w:szCs w:val="24"/>
        </w:rPr>
        <w:t xml:space="preserve"> r.) definiującym wyzwania stojące przed miastem oraz kierunkującym jego rozwój jest Strategia Rozwoju Gminy Miasto Płońsk na lata 2015-2020, przyjęta Uchwałą Rady Miejskiej w Płońsku nr XXIX/220/2016 z dnia 23 czerwca 2016 r. </w:t>
      </w:r>
    </w:p>
    <w:p w:rsidR="002B5280" w:rsidRPr="00E758A6" w:rsidRDefault="002B5280" w:rsidP="002B5280">
      <w:pPr>
        <w:spacing w:line="276" w:lineRule="auto"/>
        <w:jc w:val="both"/>
        <w:rPr>
          <w:rFonts w:asciiTheme="minorHAnsi" w:hAnsiTheme="minorHAnsi" w:cstheme="minorHAnsi"/>
          <w:i/>
          <w:sz w:val="24"/>
          <w:szCs w:val="24"/>
        </w:rPr>
      </w:pPr>
      <w:r w:rsidRPr="00E758A6">
        <w:rPr>
          <w:rFonts w:asciiTheme="minorHAnsi" w:hAnsiTheme="minorHAnsi" w:cstheme="minorHAnsi"/>
          <w:sz w:val="24"/>
          <w:szCs w:val="24"/>
        </w:rPr>
        <w:t xml:space="preserve">W dokumencie o którym mowa, model i wizja rozwoju Płońska jest poniekąd tożsamy z tym nakreślonym w Miejskim Programie Rewitalizacji, i brzmi on następująco: </w:t>
      </w:r>
      <w:r w:rsidRPr="00E758A6">
        <w:rPr>
          <w:rFonts w:asciiTheme="minorHAnsi" w:hAnsiTheme="minorHAnsi" w:cstheme="minorHAnsi"/>
          <w:i/>
          <w:sz w:val="24"/>
          <w:szCs w:val="24"/>
        </w:rPr>
        <w:t>Płońsk powinien realizować model niewielkiego miasta zrównoważonego rozwoju, dbającego o dostępność miejsc pracy, oferującego mieszkańcom wysoką jakość życia - możliwości atrakcyjnego spędzania wolnego czasu, poczucie bezpieczeństwa ekonomicznego i społecznego.</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W Strategii Rozwoju Gminy Miasto Płońsk na lata 2015-2020 określone zostały 4 obszary interwencji strategicznej tj.:</w:t>
      </w:r>
    </w:p>
    <w:p w:rsidR="002B5280" w:rsidRPr="00E758A6" w:rsidRDefault="002B5280" w:rsidP="00BB15EB">
      <w:pPr>
        <w:spacing w:line="276" w:lineRule="auto"/>
        <w:ind w:left="705" w:hanging="705"/>
        <w:jc w:val="both"/>
        <w:rPr>
          <w:rFonts w:asciiTheme="minorHAnsi" w:hAnsiTheme="minorHAnsi" w:cstheme="minorHAnsi"/>
          <w:i/>
          <w:sz w:val="24"/>
          <w:szCs w:val="24"/>
        </w:rPr>
      </w:pPr>
      <w:r w:rsidRPr="00E758A6">
        <w:rPr>
          <w:rFonts w:asciiTheme="minorHAnsi" w:hAnsiTheme="minorHAnsi" w:cstheme="minorHAnsi"/>
          <w:sz w:val="24"/>
          <w:szCs w:val="24"/>
        </w:rPr>
        <w:t>1.</w:t>
      </w:r>
      <w:r w:rsidRPr="00E758A6">
        <w:rPr>
          <w:rFonts w:asciiTheme="minorHAnsi" w:hAnsiTheme="minorHAnsi" w:cstheme="minorHAnsi"/>
          <w:sz w:val="24"/>
          <w:szCs w:val="24"/>
        </w:rPr>
        <w:tab/>
        <w:t xml:space="preserve">Polityka gospodarcza, której celem strategicznym jest </w:t>
      </w:r>
      <w:r w:rsidRPr="00E758A6">
        <w:rPr>
          <w:rFonts w:asciiTheme="minorHAnsi" w:hAnsiTheme="minorHAnsi" w:cstheme="minorHAnsi"/>
          <w:i/>
          <w:sz w:val="24"/>
          <w:szCs w:val="24"/>
        </w:rPr>
        <w:t>Płońsk miastem konkurencyjnej i prężnej gospodarki.</w:t>
      </w:r>
    </w:p>
    <w:p w:rsidR="002B5280" w:rsidRPr="00E758A6" w:rsidRDefault="002B5280" w:rsidP="003068A3">
      <w:pPr>
        <w:spacing w:line="276" w:lineRule="auto"/>
        <w:ind w:left="705" w:hanging="705"/>
        <w:jc w:val="both"/>
        <w:rPr>
          <w:rFonts w:asciiTheme="minorHAnsi" w:hAnsiTheme="minorHAnsi" w:cstheme="minorHAnsi"/>
          <w:sz w:val="24"/>
          <w:szCs w:val="24"/>
        </w:rPr>
      </w:pPr>
      <w:r w:rsidRPr="00E758A6">
        <w:rPr>
          <w:rFonts w:asciiTheme="minorHAnsi" w:hAnsiTheme="minorHAnsi" w:cstheme="minorHAnsi"/>
          <w:sz w:val="24"/>
          <w:szCs w:val="24"/>
        </w:rPr>
        <w:t>2.</w:t>
      </w:r>
      <w:r w:rsidRPr="00E758A6">
        <w:rPr>
          <w:rFonts w:asciiTheme="minorHAnsi" w:hAnsiTheme="minorHAnsi" w:cstheme="minorHAnsi"/>
          <w:sz w:val="24"/>
          <w:szCs w:val="24"/>
        </w:rPr>
        <w:tab/>
        <w:t xml:space="preserve">Polityka społeczna, której celem strategicznym jest </w:t>
      </w:r>
      <w:r w:rsidRPr="00E758A6">
        <w:rPr>
          <w:rFonts w:asciiTheme="minorHAnsi" w:hAnsiTheme="minorHAnsi" w:cstheme="minorHAnsi"/>
          <w:i/>
          <w:sz w:val="24"/>
          <w:szCs w:val="24"/>
        </w:rPr>
        <w:t>Płońsk miastem wysokiego poziomu życia.</w:t>
      </w:r>
    </w:p>
    <w:p w:rsidR="002B5280" w:rsidRPr="00E758A6" w:rsidRDefault="002B5280" w:rsidP="00BB15EB">
      <w:pPr>
        <w:spacing w:line="276" w:lineRule="auto"/>
        <w:ind w:left="705" w:hanging="705"/>
        <w:jc w:val="both"/>
        <w:rPr>
          <w:rFonts w:asciiTheme="minorHAnsi" w:hAnsiTheme="minorHAnsi" w:cstheme="minorHAnsi"/>
          <w:i/>
          <w:sz w:val="24"/>
          <w:szCs w:val="24"/>
        </w:rPr>
      </w:pPr>
      <w:r w:rsidRPr="00E758A6">
        <w:rPr>
          <w:rFonts w:asciiTheme="minorHAnsi" w:hAnsiTheme="minorHAnsi" w:cstheme="minorHAnsi"/>
          <w:sz w:val="24"/>
          <w:szCs w:val="24"/>
        </w:rPr>
        <w:t>3.</w:t>
      </w:r>
      <w:r w:rsidRPr="00E758A6">
        <w:rPr>
          <w:rFonts w:asciiTheme="minorHAnsi" w:hAnsiTheme="minorHAnsi" w:cstheme="minorHAnsi"/>
          <w:sz w:val="24"/>
          <w:szCs w:val="24"/>
        </w:rPr>
        <w:tab/>
        <w:t xml:space="preserve">Polityka ekologiczna, której celem strategicznym jest </w:t>
      </w:r>
      <w:r w:rsidRPr="00E758A6">
        <w:rPr>
          <w:rFonts w:asciiTheme="minorHAnsi" w:hAnsiTheme="minorHAnsi" w:cstheme="minorHAnsi"/>
          <w:i/>
          <w:sz w:val="24"/>
          <w:szCs w:val="24"/>
        </w:rPr>
        <w:t xml:space="preserve">Płońsk miastem czystego </w:t>
      </w:r>
      <w:r w:rsidR="00E758A6">
        <w:rPr>
          <w:rFonts w:asciiTheme="minorHAnsi" w:hAnsiTheme="minorHAnsi" w:cstheme="minorHAnsi"/>
          <w:i/>
          <w:sz w:val="24"/>
          <w:szCs w:val="24"/>
        </w:rPr>
        <w:br/>
      </w:r>
      <w:r w:rsidRPr="00E758A6">
        <w:rPr>
          <w:rFonts w:asciiTheme="minorHAnsi" w:hAnsiTheme="minorHAnsi" w:cstheme="minorHAnsi"/>
          <w:i/>
          <w:sz w:val="24"/>
          <w:szCs w:val="24"/>
        </w:rPr>
        <w:t>i witalnego środowiska służącego mieszkańcom.</w:t>
      </w:r>
    </w:p>
    <w:p w:rsidR="002B5280" w:rsidRPr="00E758A6" w:rsidRDefault="002B5280" w:rsidP="00BB15EB">
      <w:pPr>
        <w:spacing w:line="276" w:lineRule="auto"/>
        <w:ind w:left="705" w:hanging="705"/>
        <w:jc w:val="both"/>
        <w:rPr>
          <w:rFonts w:asciiTheme="minorHAnsi" w:hAnsiTheme="minorHAnsi" w:cstheme="minorHAnsi"/>
          <w:i/>
          <w:sz w:val="24"/>
          <w:szCs w:val="24"/>
        </w:rPr>
      </w:pPr>
      <w:r w:rsidRPr="00E758A6">
        <w:rPr>
          <w:rFonts w:asciiTheme="minorHAnsi" w:hAnsiTheme="minorHAnsi" w:cstheme="minorHAnsi"/>
          <w:sz w:val="24"/>
          <w:szCs w:val="24"/>
        </w:rPr>
        <w:t>4.</w:t>
      </w:r>
      <w:r w:rsidRPr="00E758A6">
        <w:rPr>
          <w:rFonts w:asciiTheme="minorHAnsi" w:hAnsiTheme="minorHAnsi" w:cstheme="minorHAnsi"/>
          <w:sz w:val="24"/>
          <w:szCs w:val="24"/>
        </w:rPr>
        <w:tab/>
        <w:t xml:space="preserve">Polityka przestrzenna, której celem strategicznym jest </w:t>
      </w:r>
      <w:r w:rsidRPr="00E758A6">
        <w:rPr>
          <w:rFonts w:asciiTheme="minorHAnsi" w:hAnsiTheme="minorHAnsi" w:cstheme="minorHAnsi"/>
          <w:i/>
          <w:sz w:val="24"/>
          <w:szCs w:val="24"/>
        </w:rPr>
        <w:t>Płońsk przestrzenią dobrego życia, czystego środowiska i efektywnego biznesu.</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Niniejszym dokumencie określony został szereg działań strategicznych przewidzianych do realizacji do 2020 roku, które wpisując się w cele czterech obszarów interwencji, mają wypełniać ich cele. Miejski Program Rewitalizacji Płońska jest spójny z realizacją trzech obszarów interwencji, tj. polityką gospodarczą, społeczną i przestrzenną. </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Innymi dokumentami strategicznymi i planistycznymi, z którymi zgodny jest MPRP są:</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1.</w:t>
      </w:r>
      <w:r w:rsidRPr="00E758A6">
        <w:rPr>
          <w:rFonts w:asciiTheme="minorHAnsi" w:hAnsiTheme="minorHAnsi" w:cstheme="minorHAnsi"/>
          <w:sz w:val="24"/>
          <w:szCs w:val="24"/>
        </w:rPr>
        <w:tab/>
        <w:t xml:space="preserve">Plan Gospodarki Niskoemisyjnej dla Gminy Miasto Płońsk (Uchwalony Uchwałą Rady Miejskiej w Płońsku nr XV/84/2015 z dnia 17 września 2015 r., zm. Uchwałą nr XXII/150/2016 </w:t>
      </w:r>
      <w:r w:rsidRPr="00E758A6">
        <w:rPr>
          <w:rFonts w:asciiTheme="minorHAnsi" w:hAnsiTheme="minorHAnsi" w:cstheme="minorHAnsi"/>
          <w:sz w:val="24"/>
          <w:szCs w:val="24"/>
        </w:rPr>
        <w:lastRenderedPageBreak/>
        <w:t>z dnia 21.01.2016 r.) – zgodność realizacji zadań nakreślonych w MPRP z zachowaniem walorów środowiskowych.</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2.</w:t>
      </w:r>
      <w:r w:rsidRPr="00E758A6">
        <w:rPr>
          <w:rFonts w:asciiTheme="minorHAnsi" w:hAnsiTheme="minorHAnsi" w:cstheme="minorHAnsi"/>
          <w:sz w:val="24"/>
          <w:szCs w:val="24"/>
        </w:rPr>
        <w:tab/>
        <w:t xml:space="preserve">Studium uwarunkowań i kierunków zagospodarowania przestrzennego miasta Płońsk, którego  głównym celem jest </w:t>
      </w:r>
      <w:r w:rsidRPr="00E758A6">
        <w:rPr>
          <w:rFonts w:asciiTheme="minorHAnsi" w:hAnsiTheme="minorHAnsi" w:cstheme="minorHAnsi"/>
          <w:i/>
          <w:sz w:val="24"/>
          <w:szCs w:val="24"/>
        </w:rPr>
        <w:t xml:space="preserve">osiągnięcie wszechstronnego rozwoju obszaru zapewniającego poprawę życie mieszkańców, ograniczenie strefy ubóstwa i bezrobocia, przy zachowaniu równowagi między aktywnością gospodarczą a ochroną środowiska przyrodniczego </w:t>
      </w:r>
      <w:r w:rsidR="00E758A6">
        <w:rPr>
          <w:rFonts w:asciiTheme="minorHAnsi" w:hAnsiTheme="minorHAnsi" w:cstheme="minorHAnsi"/>
          <w:i/>
          <w:sz w:val="24"/>
          <w:szCs w:val="24"/>
        </w:rPr>
        <w:br/>
      </w:r>
      <w:r w:rsidRPr="00E758A6">
        <w:rPr>
          <w:rFonts w:asciiTheme="minorHAnsi" w:hAnsiTheme="minorHAnsi" w:cstheme="minorHAnsi"/>
          <w:i/>
          <w:sz w:val="24"/>
          <w:szCs w:val="24"/>
        </w:rPr>
        <w:t xml:space="preserve">i kulturowego. </w:t>
      </w:r>
      <w:r w:rsidRPr="00E758A6">
        <w:rPr>
          <w:rFonts w:asciiTheme="minorHAnsi" w:hAnsiTheme="minorHAnsi" w:cstheme="minorHAnsi"/>
          <w:sz w:val="24"/>
          <w:szCs w:val="24"/>
        </w:rPr>
        <w:t>MPRP jest wobec tego spójna z głównym celem Studium jakim jest rozwój miasta.</w:t>
      </w:r>
    </w:p>
    <w:p w:rsidR="00851911" w:rsidRPr="00E758A6" w:rsidRDefault="00BC4DE3" w:rsidP="00BC4DE3">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3.</w:t>
      </w:r>
      <w:r w:rsidRPr="00E758A6">
        <w:rPr>
          <w:rFonts w:asciiTheme="minorHAnsi" w:hAnsiTheme="minorHAnsi" w:cstheme="minorHAnsi"/>
          <w:sz w:val="24"/>
          <w:szCs w:val="24"/>
        </w:rPr>
        <w:tab/>
        <w:t xml:space="preserve">Strategia Rozwoju Gminy Miasta Płońsk na lata 2015-2020 (przyjęta uchwałą </w:t>
      </w:r>
      <w:r w:rsidR="00773DA0">
        <w:rPr>
          <w:rFonts w:asciiTheme="minorHAnsi" w:hAnsiTheme="minorHAnsi" w:cstheme="minorHAnsi"/>
          <w:sz w:val="24"/>
          <w:szCs w:val="24"/>
        </w:rPr>
        <w:br/>
      </w:r>
      <w:r w:rsidRPr="00E758A6">
        <w:rPr>
          <w:rFonts w:asciiTheme="minorHAnsi" w:hAnsiTheme="minorHAnsi" w:cstheme="minorHAnsi"/>
          <w:sz w:val="24"/>
          <w:szCs w:val="24"/>
        </w:rPr>
        <w:t xml:space="preserve">nr XXIX/220/2016 Rady Miejskiej w Płońsku z dnia 23.06.2016 r.). Strategia jest dokumentem kierunkującym rozwój samorządu lokalnego na rzecz realizacji potrzeb i aspiracji mieszkańców. W Strategii priorytety działań warunkujących założone cele rozwoju miasta oraz wskazuje się cele strategiczne umożliwiające realizację założonych działań służących osiągnięciu spodziewanych efektów. </w:t>
      </w:r>
    </w:p>
    <w:p w:rsidR="00065DF8" w:rsidRPr="00E758A6" w:rsidRDefault="00F440A8"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4.</w:t>
      </w:r>
      <w:r w:rsidRPr="00E758A6">
        <w:rPr>
          <w:rFonts w:asciiTheme="minorHAnsi" w:hAnsiTheme="minorHAnsi" w:cstheme="minorHAnsi"/>
          <w:sz w:val="24"/>
          <w:szCs w:val="24"/>
        </w:rPr>
        <w:tab/>
        <w:t>Gminny Program Opieki nad Zabytkami Miasta Płońsk na lata 2021-2024 (przyjęty uchwałą nr XL/285/2021 Rady Miejskiej w Płońsku z dnia 21.01.2021 r.).</w:t>
      </w:r>
      <w:r w:rsidR="00065DF8" w:rsidRPr="00E758A6">
        <w:rPr>
          <w:rFonts w:asciiTheme="minorHAnsi" w:hAnsiTheme="minorHAnsi" w:cstheme="minorHAnsi"/>
          <w:sz w:val="24"/>
          <w:szCs w:val="24"/>
        </w:rPr>
        <w:t xml:space="preserve"> </w:t>
      </w:r>
      <w:proofErr w:type="spellStart"/>
      <w:r w:rsidR="00065DF8" w:rsidRPr="00E758A6">
        <w:rPr>
          <w:rFonts w:asciiTheme="minorHAnsi" w:hAnsiTheme="minorHAnsi" w:cstheme="minorHAnsi"/>
          <w:sz w:val="24"/>
          <w:szCs w:val="24"/>
        </w:rPr>
        <w:t>GPOnZ</w:t>
      </w:r>
      <w:proofErr w:type="spellEnd"/>
      <w:r w:rsidR="00065DF8" w:rsidRPr="00E758A6">
        <w:rPr>
          <w:rFonts w:asciiTheme="minorHAnsi" w:hAnsiTheme="minorHAnsi" w:cstheme="minorHAnsi"/>
          <w:sz w:val="24"/>
          <w:szCs w:val="24"/>
        </w:rPr>
        <w:t xml:space="preserve"> to dokument uzupełniający do innych aktów planowania. Jest dokumentem polityki administracyjnej </w:t>
      </w:r>
      <w:r w:rsidR="00BC61BB">
        <w:rPr>
          <w:rFonts w:asciiTheme="minorHAnsi" w:hAnsiTheme="minorHAnsi" w:cstheme="minorHAnsi"/>
          <w:sz w:val="24"/>
          <w:szCs w:val="24"/>
        </w:rPr>
        <w:br/>
      </w:r>
      <w:r w:rsidR="00065DF8" w:rsidRPr="00E758A6">
        <w:rPr>
          <w:rFonts w:asciiTheme="minorHAnsi" w:hAnsiTheme="minorHAnsi" w:cstheme="minorHAnsi"/>
          <w:sz w:val="24"/>
          <w:szCs w:val="24"/>
        </w:rPr>
        <w:t>w zakresie podejmowanych działań dotyczących inicjowania, wspierania i koordynowania prac z dziedziny ochrony zabytków</w:t>
      </w:r>
      <w:r w:rsidR="00E758A6">
        <w:rPr>
          <w:rFonts w:asciiTheme="minorHAnsi" w:hAnsiTheme="minorHAnsi" w:cstheme="minorHAnsi"/>
          <w:sz w:val="24"/>
          <w:szCs w:val="24"/>
        </w:rPr>
        <w:t xml:space="preserve"> </w:t>
      </w:r>
      <w:r w:rsidR="00065DF8" w:rsidRPr="00E758A6">
        <w:rPr>
          <w:rFonts w:asciiTheme="minorHAnsi" w:hAnsiTheme="minorHAnsi" w:cstheme="minorHAnsi"/>
          <w:sz w:val="24"/>
          <w:szCs w:val="24"/>
        </w:rPr>
        <w:t xml:space="preserve">i krajobrazu kulturowego oraz upowszechniania i promowania dziedzictwa kulturowego. Głównym odbiorcą </w:t>
      </w:r>
      <w:proofErr w:type="spellStart"/>
      <w:r w:rsidR="00065DF8" w:rsidRPr="00E758A6">
        <w:rPr>
          <w:rFonts w:asciiTheme="minorHAnsi" w:hAnsiTheme="minorHAnsi" w:cstheme="minorHAnsi"/>
          <w:sz w:val="24"/>
          <w:szCs w:val="24"/>
        </w:rPr>
        <w:t>GPOnZ</w:t>
      </w:r>
      <w:proofErr w:type="spellEnd"/>
      <w:r w:rsidR="00065DF8" w:rsidRPr="00E758A6">
        <w:rPr>
          <w:rFonts w:asciiTheme="minorHAnsi" w:hAnsiTheme="minorHAnsi" w:cstheme="minorHAnsi"/>
          <w:sz w:val="24"/>
          <w:szCs w:val="24"/>
        </w:rPr>
        <w:t xml:space="preserve"> jest lokalna wspólnota samorządowa. </w:t>
      </w:r>
      <w:r w:rsidR="00BC61BB">
        <w:rPr>
          <w:rFonts w:asciiTheme="minorHAnsi" w:hAnsiTheme="minorHAnsi" w:cstheme="minorHAnsi"/>
          <w:sz w:val="24"/>
          <w:szCs w:val="24"/>
        </w:rPr>
        <w:br/>
      </w:r>
      <w:r w:rsidR="00065DF8" w:rsidRPr="00E758A6">
        <w:rPr>
          <w:rFonts w:asciiTheme="minorHAnsi" w:hAnsiTheme="minorHAnsi" w:cstheme="minorHAnsi"/>
          <w:sz w:val="24"/>
          <w:szCs w:val="24"/>
        </w:rPr>
        <w:t xml:space="preserve">W zamierzeniu beneficjentami </w:t>
      </w:r>
      <w:proofErr w:type="spellStart"/>
      <w:r w:rsidR="00065DF8" w:rsidRPr="00E758A6">
        <w:rPr>
          <w:rFonts w:asciiTheme="minorHAnsi" w:hAnsiTheme="minorHAnsi" w:cstheme="minorHAnsi"/>
          <w:sz w:val="24"/>
          <w:szCs w:val="24"/>
        </w:rPr>
        <w:t>GPOnZ</w:t>
      </w:r>
      <w:proofErr w:type="spellEnd"/>
      <w:r w:rsidR="00065DF8" w:rsidRPr="00E758A6">
        <w:rPr>
          <w:rFonts w:asciiTheme="minorHAnsi" w:hAnsiTheme="minorHAnsi" w:cstheme="minorHAnsi"/>
          <w:sz w:val="24"/>
          <w:szCs w:val="24"/>
        </w:rPr>
        <w:t xml:space="preserve"> mają stać się nie tylko prywatni właściciele czy użytkownicy obiektów zabytkowych, ale również mieszkańcy miasta. Istotnym celem </w:t>
      </w:r>
      <w:proofErr w:type="spellStart"/>
      <w:r w:rsidR="00065DF8" w:rsidRPr="00E758A6">
        <w:rPr>
          <w:rFonts w:asciiTheme="minorHAnsi" w:hAnsiTheme="minorHAnsi" w:cstheme="minorHAnsi"/>
          <w:sz w:val="24"/>
          <w:szCs w:val="24"/>
        </w:rPr>
        <w:t>GPOnZ</w:t>
      </w:r>
      <w:proofErr w:type="spellEnd"/>
      <w:r w:rsidR="00065DF8" w:rsidRPr="00E758A6">
        <w:rPr>
          <w:rFonts w:asciiTheme="minorHAnsi" w:hAnsiTheme="minorHAnsi" w:cstheme="minorHAnsi"/>
          <w:sz w:val="24"/>
          <w:szCs w:val="24"/>
        </w:rPr>
        <w:t xml:space="preserve"> jest dążenie do osiągnięcia odczuwalnej i akceptowanej społecznie poprawy w zakresie: stanu zachowania i utrzymania obiektów zabytkowych znajdujących się na terenie miasta, szeroko pojmowanego zasobu dziedzictwa kulturowego oraz zachowania krajobrazu kulturowego. Obowiązkiem władz publicznych w tym względzie jest z kolei pobudzanie i usprawnianie mechanizmów regulujących kwestie tej opieki oraz tworzenie i wspieranie inicjatyw mających taką opiekę na celu.</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Miejski Program Rewitalizacji Płońska na lata 2016-2023 został opracowany zgodnie </w:t>
      </w:r>
      <w:r w:rsidR="00E758A6">
        <w:rPr>
          <w:rFonts w:asciiTheme="minorHAnsi" w:hAnsiTheme="minorHAnsi" w:cstheme="minorHAnsi"/>
          <w:sz w:val="24"/>
          <w:szCs w:val="24"/>
        </w:rPr>
        <w:br/>
      </w:r>
      <w:r w:rsidRPr="00E758A6">
        <w:rPr>
          <w:rFonts w:asciiTheme="minorHAnsi" w:hAnsiTheme="minorHAnsi" w:cstheme="minorHAnsi"/>
          <w:sz w:val="24"/>
          <w:szCs w:val="24"/>
        </w:rPr>
        <w:t>z wytycznymi (MR/H 2014-2020/20(2)08/2016) w zakresie rewitalizacji w programach operacyjnych na lata 2014 – 2020 z dnia 2 sierpnia 2016 r. oraz Instrukcji dotyczącej przygotowania projektów rewitalizacyjnych</w:t>
      </w:r>
      <w:r w:rsidR="00E758A6">
        <w:rPr>
          <w:rFonts w:asciiTheme="minorHAnsi" w:hAnsiTheme="minorHAnsi" w:cstheme="minorHAnsi"/>
          <w:sz w:val="24"/>
          <w:szCs w:val="24"/>
        </w:rPr>
        <w:t xml:space="preserve"> </w:t>
      </w:r>
      <w:r w:rsidRPr="00E758A6">
        <w:rPr>
          <w:rFonts w:asciiTheme="minorHAnsi" w:hAnsiTheme="minorHAnsi" w:cstheme="minorHAnsi"/>
          <w:sz w:val="24"/>
          <w:szCs w:val="24"/>
        </w:rPr>
        <w:t>w ramach Regionalnego Programu Operacyjnego dla Województwa Mazowieckiego na lata 2014-2020 oraz preferencji dla projektów mających na celu przywrócenia ładu przestrzennego.</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Odnosząc się do zaleceń, proces rewitali</w:t>
      </w:r>
      <w:r w:rsidR="00E66C26" w:rsidRPr="00E758A6">
        <w:rPr>
          <w:rFonts w:asciiTheme="minorHAnsi" w:hAnsiTheme="minorHAnsi" w:cstheme="minorHAnsi"/>
          <w:sz w:val="24"/>
          <w:szCs w:val="24"/>
        </w:rPr>
        <w:t xml:space="preserve">zacji interpretowany jest jako </w:t>
      </w:r>
      <w:r w:rsidRPr="00E758A6">
        <w:rPr>
          <w:rFonts w:asciiTheme="minorHAnsi" w:hAnsiTheme="minorHAnsi" w:cstheme="minorHAnsi"/>
          <w:sz w:val="24"/>
          <w:szCs w:val="24"/>
        </w:rPr>
        <w:t xml:space="preserve">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interwencje na rzecz społeczności lokalnej, przestrzeni i lokalnej gospodarki, skoncentrowane </w:t>
      </w:r>
      <w:r w:rsidRPr="00E758A6">
        <w:rPr>
          <w:rFonts w:asciiTheme="minorHAnsi" w:hAnsiTheme="minorHAnsi" w:cstheme="minorHAnsi"/>
          <w:sz w:val="24"/>
          <w:szCs w:val="24"/>
        </w:rPr>
        <w:lastRenderedPageBreak/>
        <w:t>terytorialnie i prowadzone</w:t>
      </w:r>
      <w:r w:rsidR="00E758A6">
        <w:rPr>
          <w:rFonts w:asciiTheme="minorHAnsi" w:hAnsiTheme="minorHAnsi" w:cstheme="minorHAnsi"/>
          <w:sz w:val="24"/>
          <w:szCs w:val="24"/>
        </w:rPr>
        <w:t xml:space="preserve"> </w:t>
      </w:r>
      <w:r w:rsidRPr="00E758A6">
        <w:rPr>
          <w:rFonts w:asciiTheme="minorHAnsi" w:hAnsiTheme="minorHAnsi" w:cstheme="minorHAnsi"/>
          <w:sz w:val="24"/>
          <w:szCs w:val="24"/>
        </w:rPr>
        <w:t>w sposób zaplanowany oraz zintegrowany poprzez programy rewitalizacji.</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etc.) tego procesu, w tym przede wszystkim we współpracy z lokalną społecznością. </w:t>
      </w:r>
    </w:p>
    <w:p w:rsidR="002B5280" w:rsidRPr="00E758A6"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Działania służące wspieraniu procesów rewitalizacji powinny być prowadzone są w sposób spójny: wewnętrznie (poszczególne działania pomiędzy sobą) oraz zewnętrznie (z lokalnymi politykami sektorowymi, np. transportową, energetyczną, celami i kierunkami wynikającymi </w:t>
      </w:r>
      <w:r w:rsidR="00E758A6">
        <w:rPr>
          <w:rFonts w:asciiTheme="minorHAnsi" w:hAnsiTheme="minorHAnsi" w:cstheme="minorHAnsi"/>
          <w:sz w:val="24"/>
          <w:szCs w:val="24"/>
        </w:rPr>
        <w:br/>
      </w:r>
      <w:r w:rsidRPr="00E758A6">
        <w:rPr>
          <w:rFonts w:asciiTheme="minorHAnsi" w:hAnsiTheme="minorHAnsi" w:cstheme="minorHAnsi"/>
          <w:sz w:val="24"/>
          <w:szCs w:val="24"/>
        </w:rPr>
        <w:t xml:space="preserve">z dokumentów strategicznych i planistycznych).  </w:t>
      </w:r>
    </w:p>
    <w:p w:rsidR="002B5280" w:rsidRDefault="002B5280" w:rsidP="002B5280">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Dokument Miejskiego Programu Rewitalizacji Miasta Płońska określił obszary zdegradowane, wyodrębnione na podstawie analizy zgodnej z wytycznymi w zakresie rewitalizacji </w:t>
      </w:r>
      <w:r w:rsidR="00E758A6">
        <w:rPr>
          <w:rFonts w:asciiTheme="minorHAnsi" w:hAnsiTheme="minorHAnsi" w:cstheme="minorHAnsi"/>
          <w:sz w:val="24"/>
          <w:szCs w:val="24"/>
        </w:rPr>
        <w:br/>
      </w:r>
      <w:r w:rsidRPr="00E758A6">
        <w:rPr>
          <w:rFonts w:asciiTheme="minorHAnsi" w:hAnsiTheme="minorHAnsi" w:cstheme="minorHAnsi"/>
          <w:sz w:val="24"/>
          <w:szCs w:val="24"/>
        </w:rPr>
        <w:t>w programach operacyjnych na lata 2014-2020 z dnia 2 sierpnia 2016 r., założeniami Narodowego Planu Rewitalizacji oraz Ustawą o rewitalizacji z dnia 9 października 2015 r.</w:t>
      </w: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Default="00E758A6" w:rsidP="002B5280">
      <w:pPr>
        <w:spacing w:line="276" w:lineRule="auto"/>
        <w:jc w:val="both"/>
        <w:rPr>
          <w:rFonts w:asciiTheme="minorHAnsi" w:hAnsiTheme="minorHAnsi" w:cstheme="minorHAnsi"/>
          <w:sz w:val="24"/>
          <w:szCs w:val="24"/>
        </w:rPr>
      </w:pPr>
    </w:p>
    <w:p w:rsidR="00E758A6" w:rsidRPr="00E758A6" w:rsidRDefault="00E758A6" w:rsidP="002B5280">
      <w:pPr>
        <w:spacing w:line="276" w:lineRule="auto"/>
        <w:jc w:val="both"/>
        <w:rPr>
          <w:rFonts w:asciiTheme="minorHAnsi" w:hAnsiTheme="minorHAnsi" w:cstheme="minorHAnsi"/>
          <w:sz w:val="24"/>
          <w:szCs w:val="24"/>
        </w:rPr>
      </w:pPr>
    </w:p>
    <w:p w:rsidR="00E758A6" w:rsidRPr="00E758A6" w:rsidRDefault="00E758A6" w:rsidP="00E758A6">
      <w:pPr>
        <w:spacing w:line="276" w:lineRule="auto"/>
        <w:jc w:val="both"/>
        <w:rPr>
          <w:rFonts w:asciiTheme="minorHAnsi" w:hAnsiTheme="minorHAnsi" w:cstheme="minorHAnsi"/>
          <w:b/>
          <w:sz w:val="24"/>
          <w:szCs w:val="24"/>
        </w:rPr>
      </w:pPr>
      <w:r w:rsidRPr="00E758A6">
        <w:rPr>
          <w:rFonts w:asciiTheme="minorHAnsi" w:hAnsiTheme="minorHAnsi" w:cstheme="minorHAnsi"/>
          <w:b/>
          <w:sz w:val="24"/>
          <w:szCs w:val="24"/>
        </w:rPr>
        <w:lastRenderedPageBreak/>
        <w:t>3.</w:t>
      </w:r>
      <w:r w:rsidRPr="00E758A6">
        <w:rPr>
          <w:rFonts w:asciiTheme="minorHAnsi" w:hAnsiTheme="minorHAnsi" w:cstheme="minorHAnsi"/>
          <w:b/>
          <w:sz w:val="24"/>
          <w:szCs w:val="24"/>
        </w:rPr>
        <w:tab/>
        <w:t>Obszary zdegradowane</w:t>
      </w:r>
    </w:p>
    <w:p w:rsidR="00E758A6" w:rsidRPr="00E758A6" w:rsidRDefault="00E758A6" w:rsidP="00E758A6">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Zgodnie z ustawą o rewitalizacji oraz wytycznymi Ministra Rozwoju, aby uznać daną część miasta za obszar zdegradowany, musi ona charakteryzować się koncentracją negatywnych zjawisk społecznych Ponadto obszar ten musi cechować się dodatkowo występowaniem negatywnych zjawisk w co najmniej jednej ze sfer: gospodarczej, środowiskowej, przestrzenno-funkcjonalnej lub technicznej. Zastosowana w trakcie opracowania diagnozy służącej wyznaczeniu obszaru zdegradowanego</w:t>
      </w:r>
      <w:r>
        <w:rPr>
          <w:rFonts w:asciiTheme="minorHAnsi" w:hAnsiTheme="minorHAnsi" w:cstheme="minorHAnsi"/>
          <w:sz w:val="24"/>
          <w:szCs w:val="24"/>
        </w:rPr>
        <w:t xml:space="preserve"> </w:t>
      </w:r>
      <w:r w:rsidRPr="00E758A6">
        <w:rPr>
          <w:rFonts w:asciiTheme="minorHAnsi" w:hAnsiTheme="minorHAnsi" w:cstheme="minorHAnsi"/>
          <w:sz w:val="24"/>
          <w:szCs w:val="24"/>
        </w:rPr>
        <w:t>i obszaru rewitalizacji metodologia pozwoliła zdiagnozować zjawiska kryzysowe oraz lokalne potencjały Płońska z uwzględnieniem stanowiska i poglądów wielu grup interesariuszy.</w:t>
      </w:r>
    </w:p>
    <w:p w:rsidR="00E758A6" w:rsidRPr="00E758A6" w:rsidRDefault="00E758A6" w:rsidP="00E758A6">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Na potrzeby wyznaczenia obszaru zdegradowanego i rewitalizacji, Miasto Płońsk zostało podzielone na cztery okręgi. Granice określonych okręgów oparto w głównej mierze na sztucznej fragmentaryzacji miejskiego terytorium. Za drugie kryterium podziału przyjęto podział miasta ze względu na pełnione funkcje użytkowe poszczególnych fragmentów przedmiotowej jednostki administracyjnej.</w:t>
      </w:r>
    </w:p>
    <w:p w:rsidR="00E758A6" w:rsidRPr="00E758A6" w:rsidRDefault="00E758A6" w:rsidP="00E758A6">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Obszar rewitalizacji musi zatem mieścić się w granicach obszaru zdegradowanego, nie musi jednak obejmować go w całości. Obszar rewitalizacji nie może obejmować więcej niż 20% powierzchni gminy oraz w jego granicach nie może mieszkać więcej niż 30% mieszkańców gminy.</w:t>
      </w:r>
    </w:p>
    <w:p w:rsidR="00E758A6" w:rsidRPr="00E758A6" w:rsidRDefault="00E758A6" w:rsidP="00E758A6">
      <w:pPr>
        <w:spacing w:line="276" w:lineRule="auto"/>
        <w:jc w:val="both"/>
        <w:rPr>
          <w:rFonts w:asciiTheme="minorHAnsi" w:hAnsiTheme="minorHAnsi" w:cstheme="minorHAnsi"/>
          <w:sz w:val="24"/>
          <w:szCs w:val="24"/>
        </w:rPr>
      </w:pPr>
      <w:r w:rsidRPr="00E758A6">
        <w:rPr>
          <w:rFonts w:asciiTheme="minorHAnsi" w:hAnsiTheme="minorHAnsi" w:cstheme="minorHAnsi"/>
          <w:sz w:val="24"/>
          <w:szCs w:val="24"/>
        </w:rPr>
        <w:t xml:space="preserve">Analiza mająca na celu dokonanie podziału miasta na okręgi oraz określająca konieczność </w:t>
      </w:r>
      <w:r>
        <w:rPr>
          <w:rFonts w:asciiTheme="minorHAnsi" w:hAnsiTheme="minorHAnsi" w:cstheme="minorHAnsi"/>
          <w:sz w:val="24"/>
          <w:szCs w:val="24"/>
        </w:rPr>
        <w:br/>
      </w:r>
      <w:r w:rsidRPr="00E758A6">
        <w:rPr>
          <w:rFonts w:asciiTheme="minorHAnsi" w:hAnsiTheme="minorHAnsi" w:cstheme="minorHAnsi"/>
          <w:sz w:val="24"/>
          <w:szCs w:val="24"/>
        </w:rPr>
        <w:t>i stopień interwencji opierała się na następujących wskaźnikach (W):</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W1: Starzenie się społeczeństwa;</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W2: Ubóstwo;</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W3: Bezradność w sprawach opiekuńczo wychowawczych;</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W4: Uzależnienie od alkoholu;</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W5: Niepełnosprawność;</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W6: Przestępczość;</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W7: Stopień przedsiębiorczości (</w:t>
      </w:r>
      <w:r w:rsidR="00482A06">
        <w:rPr>
          <w:rFonts w:asciiTheme="minorHAnsi" w:hAnsiTheme="minorHAnsi" w:cstheme="minorHAnsi"/>
          <w:i/>
          <w:sz w:val="24"/>
          <w:szCs w:val="24"/>
        </w:rPr>
        <w:t>l</w:t>
      </w:r>
      <w:r w:rsidRPr="00E758A6">
        <w:rPr>
          <w:rFonts w:asciiTheme="minorHAnsi" w:hAnsiTheme="minorHAnsi" w:cstheme="minorHAnsi"/>
          <w:i/>
          <w:sz w:val="24"/>
          <w:szCs w:val="24"/>
        </w:rPr>
        <w:t>iczba aktywnych podmiotów gospodarczych);</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W8: Stopień przedsiębiorczości (</w:t>
      </w:r>
      <w:r w:rsidR="00482A06">
        <w:rPr>
          <w:rFonts w:asciiTheme="minorHAnsi" w:hAnsiTheme="minorHAnsi" w:cstheme="minorHAnsi"/>
          <w:i/>
          <w:sz w:val="24"/>
          <w:szCs w:val="24"/>
        </w:rPr>
        <w:t>l</w:t>
      </w:r>
      <w:r w:rsidRPr="00E758A6">
        <w:rPr>
          <w:rFonts w:asciiTheme="minorHAnsi" w:hAnsiTheme="minorHAnsi" w:cstheme="minorHAnsi"/>
          <w:i/>
          <w:sz w:val="24"/>
          <w:szCs w:val="24"/>
        </w:rPr>
        <w:t>iczba wykreślonych lub zawieszonych podmiotów gospodarczych);</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W9: Występowanie mieszkań komunalnych;</w:t>
      </w:r>
    </w:p>
    <w:p w:rsidR="00E758A6" w:rsidRP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 xml:space="preserve">W10: Brak funkcjonowania rozwiązań technicznych umożliwiających efektywne korzystanie </w:t>
      </w:r>
      <w:r w:rsidR="006D069B">
        <w:rPr>
          <w:rFonts w:asciiTheme="minorHAnsi" w:hAnsiTheme="minorHAnsi" w:cstheme="minorHAnsi"/>
          <w:i/>
          <w:sz w:val="24"/>
          <w:szCs w:val="24"/>
        </w:rPr>
        <w:br/>
      </w:r>
      <w:r w:rsidRPr="00E758A6">
        <w:rPr>
          <w:rFonts w:asciiTheme="minorHAnsi" w:hAnsiTheme="minorHAnsi" w:cstheme="minorHAnsi"/>
          <w:i/>
          <w:sz w:val="24"/>
          <w:szCs w:val="24"/>
        </w:rPr>
        <w:t>z obiektów budowlanych w zakresie poboru wody;</w:t>
      </w:r>
    </w:p>
    <w:p w:rsidR="00E758A6" w:rsidRDefault="00E758A6" w:rsidP="00E758A6">
      <w:pPr>
        <w:spacing w:line="276" w:lineRule="auto"/>
        <w:jc w:val="both"/>
        <w:rPr>
          <w:rFonts w:asciiTheme="minorHAnsi" w:hAnsiTheme="minorHAnsi" w:cstheme="minorHAnsi"/>
          <w:i/>
          <w:sz w:val="24"/>
          <w:szCs w:val="24"/>
        </w:rPr>
      </w:pPr>
      <w:r w:rsidRPr="00E758A6">
        <w:rPr>
          <w:rFonts w:asciiTheme="minorHAnsi" w:hAnsiTheme="minorHAnsi" w:cstheme="minorHAnsi"/>
          <w:i/>
          <w:sz w:val="24"/>
          <w:szCs w:val="24"/>
        </w:rPr>
        <w:t xml:space="preserve">W11: Brak funkcjonowania rozwiązań technicznych umożliwiających efektywne korzystanie </w:t>
      </w:r>
      <w:r w:rsidR="00816AD7">
        <w:rPr>
          <w:rFonts w:asciiTheme="minorHAnsi" w:hAnsiTheme="minorHAnsi" w:cstheme="minorHAnsi"/>
          <w:i/>
          <w:sz w:val="24"/>
          <w:szCs w:val="24"/>
        </w:rPr>
        <w:br/>
      </w:r>
      <w:r w:rsidRPr="00E758A6">
        <w:rPr>
          <w:rFonts w:asciiTheme="minorHAnsi" w:hAnsiTheme="minorHAnsi" w:cstheme="minorHAnsi"/>
          <w:i/>
          <w:sz w:val="24"/>
          <w:szCs w:val="24"/>
        </w:rPr>
        <w:t>z obiektów budowlanych w zakresie odprowadzania ścieków.</w:t>
      </w:r>
    </w:p>
    <w:p w:rsidR="00C158FE" w:rsidRPr="00FF60EC" w:rsidRDefault="00C158FE" w:rsidP="00C158FE">
      <w:pPr>
        <w:jc w:val="both"/>
        <w:rPr>
          <w:i/>
        </w:rPr>
      </w:pPr>
      <w:r w:rsidRPr="00FF60EC">
        <w:rPr>
          <w:i/>
          <w:sz w:val="24"/>
        </w:rPr>
        <w:lastRenderedPageBreak/>
        <w:t>Rysunek 1 – Podział miasta na okręgi:</w:t>
      </w:r>
      <w:r w:rsidRPr="00FF60EC">
        <w:rPr>
          <w:i/>
          <w:sz w:val="24"/>
          <w:lang w:eastAsia="pl-PL"/>
        </w:rPr>
        <w:t xml:space="preserve"> </w:t>
      </w:r>
    </w:p>
    <w:p w:rsidR="001F17C5" w:rsidRDefault="00C158FE" w:rsidP="00E758A6">
      <w:pPr>
        <w:spacing w:line="276" w:lineRule="auto"/>
        <w:jc w:val="both"/>
        <w:rPr>
          <w:rFonts w:asciiTheme="minorHAnsi" w:hAnsiTheme="minorHAnsi" w:cstheme="minorHAnsi"/>
          <w:sz w:val="24"/>
          <w:szCs w:val="24"/>
        </w:rPr>
      </w:pPr>
      <w:r>
        <w:rPr>
          <w:noProof/>
          <w:sz w:val="24"/>
          <w:lang w:eastAsia="pl-PL"/>
        </w:rPr>
        <w:drawing>
          <wp:anchor distT="0" distB="0" distL="114300" distR="114300" simplePos="0" relativeHeight="251660288" behindDoc="0" locked="0" layoutInCell="1" allowOverlap="1" wp14:anchorId="2C051152" wp14:editId="59764FE1">
            <wp:simplePos x="0" y="0"/>
            <wp:positionH relativeFrom="margin">
              <wp:align>left</wp:align>
            </wp:positionH>
            <wp:positionV relativeFrom="paragraph">
              <wp:posOffset>3174</wp:posOffset>
            </wp:positionV>
            <wp:extent cx="4552950" cy="5125837"/>
            <wp:effectExtent l="0" t="0" r="0" b="0"/>
            <wp:wrapNone/>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52950" cy="512583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C158FE" w:rsidRDefault="00C158FE" w:rsidP="00E758A6">
      <w:pPr>
        <w:spacing w:line="276" w:lineRule="auto"/>
        <w:jc w:val="both"/>
        <w:rPr>
          <w:rFonts w:asciiTheme="minorHAnsi" w:hAnsiTheme="minorHAnsi" w:cstheme="minorHAnsi"/>
          <w:sz w:val="24"/>
          <w:szCs w:val="24"/>
        </w:rPr>
      </w:pPr>
    </w:p>
    <w:p w:rsidR="006E0360" w:rsidRDefault="006E0360" w:rsidP="00C158FE">
      <w:pPr>
        <w:spacing w:line="276" w:lineRule="auto"/>
        <w:jc w:val="both"/>
        <w:rPr>
          <w:rFonts w:asciiTheme="minorHAnsi" w:hAnsiTheme="minorHAnsi" w:cstheme="minorHAnsi"/>
          <w:sz w:val="24"/>
          <w:szCs w:val="24"/>
        </w:rPr>
      </w:pPr>
    </w:p>
    <w:p w:rsidR="006E0360" w:rsidRDefault="006E0360" w:rsidP="00C158FE">
      <w:pPr>
        <w:spacing w:line="276" w:lineRule="auto"/>
        <w:jc w:val="both"/>
        <w:rPr>
          <w:rFonts w:asciiTheme="minorHAnsi" w:hAnsiTheme="minorHAnsi" w:cstheme="minorHAnsi"/>
          <w:sz w:val="24"/>
          <w:szCs w:val="24"/>
        </w:rPr>
      </w:pPr>
    </w:p>
    <w:p w:rsidR="006E0360" w:rsidRDefault="006E0360" w:rsidP="00C158FE">
      <w:pPr>
        <w:spacing w:line="276" w:lineRule="auto"/>
        <w:jc w:val="both"/>
        <w:rPr>
          <w:rFonts w:asciiTheme="minorHAnsi" w:hAnsiTheme="minorHAnsi" w:cstheme="minorHAnsi"/>
          <w:sz w:val="24"/>
          <w:szCs w:val="24"/>
        </w:rPr>
      </w:pPr>
    </w:p>
    <w:p w:rsidR="00C158FE" w:rsidRPr="00C158FE" w:rsidRDefault="00C158FE" w:rsidP="00C158FE">
      <w:pPr>
        <w:spacing w:line="276" w:lineRule="auto"/>
        <w:jc w:val="both"/>
        <w:rPr>
          <w:rFonts w:asciiTheme="minorHAnsi" w:hAnsiTheme="minorHAnsi" w:cstheme="minorHAnsi"/>
          <w:sz w:val="24"/>
          <w:szCs w:val="24"/>
        </w:rPr>
      </w:pPr>
      <w:r w:rsidRPr="00C158FE">
        <w:rPr>
          <w:rFonts w:asciiTheme="minorHAnsi" w:hAnsiTheme="minorHAnsi" w:cstheme="minorHAnsi"/>
          <w:sz w:val="24"/>
          <w:szCs w:val="24"/>
        </w:rPr>
        <w:t>Największą liczbą problemów społecznych odznacza się Okręg 1 (6 wskaźników odbiegających od średniej dla miasta), następnie Okręg 2 (3 wskaźniki), najmniej ich zaś występuje na terenie Okręgów 3 i 4 (po 1). Analiza wskaźnikowa wykazała największą liczbę sytuacji kryzysowych dotyczących wszystkich analizowanych sfer w Okręgu 1 (10), następnie w Okręgu 4 (4) oraz w Okręgu 2 (4), natomiast na terenie Okręgu 3 wyłącznie dwa wskaźniki odbiegały od wyznaczonej średniej wartości.</w:t>
      </w:r>
    </w:p>
    <w:p w:rsidR="00C158FE" w:rsidRPr="00C158FE" w:rsidRDefault="00C158FE" w:rsidP="00C158FE">
      <w:pPr>
        <w:spacing w:line="276" w:lineRule="auto"/>
        <w:jc w:val="both"/>
        <w:rPr>
          <w:rFonts w:asciiTheme="minorHAnsi" w:hAnsiTheme="minorHAnsi" w:cstheme="minorHAnsi"/>
          <w:sz w:val="24"/>
          <w:szCs w:val="24"/>
        </w:rPr>
      </w:pPr>
      <w:r w:rsidRPr="00C158FE">
        <w:rPr>
          <w:rFonts w:asciiTheme="minorHAnsi" w:hAnsiTheme="minorHAnsi" w:cstheme="minorHAnsi"/>
          <w:sz w:val="24"/>
          <w:szCs w:val="24"/>
        </w:rPr>
        <w:t>Dlatego też, obszar zdegradowany stanowi Okręg nr 1, charakteryzujący się najwyższą liczbą sytuacji kryzysowych w kontekście sfery społecznej, jedocześnie cechując się największym natężeniem problemów ogółem. Lokalizację ww. obszaru na terenie miasta zaznaczono na mapie poglądowej kolorem.</w:t>
      </w:r>
    </w:p>
    <w:p w:rsidR="00C158FE" w:rsidRPr="00C158FE" w:rsidRDefault="00C158FE" w:rsidP="00C158FE">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t>Łączna powierzchnia obszaru to 127 ha, tj. 10,94% powierzchni gminy</w:t>
      </w:r>
    </w:p>
    <w:p w:rsidR="00C158FE" w:rsidRPr="00C158FE" w:rsidRDefault="00C158FE" w:rsidP="00C158FE">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t>W 2015 r. okręg ten zamieszkiwały 6538 osób co stanowi 29,4% ludności gminy</w:t>
      </w:r>
    </w:p>
    <w:p w:rsidR="00C158FE" w:rsidRPr="00C158FE" w:rsidRDefault="00C158FE" w:rsidP="00C158FE">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t>W 2016 r. okręg ten zamieszkiwały 6543 osoby co stanowi 29,5% ludności gminy</w:t>
      </w:r>
    </w:p>
    <w:p w:rsidR="00C158FE" w:rsidRPr="00C158FE" w:rsidRDefault="00C158FE" w:rsidP="00C158FE">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lastRenderedPageBreak/>
        <w:t>W 2017 r. okręg ten zamieszkiwały 6481 osób co stanowi 29,4% ludności gminy</w:t>
      </w:r>
    </w:p>
    <w:p w:rsidR="00C158FE" w:rsidRPr="00C158FE" w:rsidRDefault="00C158FE" w:rsidP="00C158FE">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t>W 2018 r. okręg ten zamieszkiwały 6381 osób co stanowi 29,2% ludności gminy</w:t>
      </w:r>
    </w:p>
    <w:p w:rsidR="00C158FE" w:rsidRPr="00C158FE" w:rsidRDefault="00C158FE" w:rsidP="00C158FE">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t>W 2019</w:t>
      </w:r>
      <w:r w:rsidR="007064B4">
        <w:rPr>
          <w:rFonts w:asciiTheme="minorHAnsi" w:hAnsiTheme="minorHAnsi" w:cstheme="minorHAnsi"/>
          <w:sz w:val="24"/>
          <w:szCs w:val="24"/>
          <w:u w:val="single"/>
        </w:rPr>
        <w:t xml:space="preserve"> r.</w:t>
      </w:r>
      <w:r w:rsidRPr="00C158FE">
        <w:rPr>
          <w:rFonts w:asciiTheme="minorHAnsi" w:hAnsiTheme="minorHAnsi" w:cstheme="minorHAnsi"/>
          <w:sz w:val="24"/>
          <w:szCs w:val="24"/>
          <w:u w:val="single"/>
        </w:rPr>
        <w:t xml:space="preserve"> okręg ten zamieszkiwały 6298 osób co stanowi 28,9% ludności gminy</w:t>
      </w:r>
    </w:p>
    <w:p w:rsidR="00C158FE" w:rsidRDefault="001D0331" w:rsidP="00C158FE">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W 2020</w:t>
      </w:r>
      <w:r w:rsidR="007064B4">
        <w:rPr>
          <w:rFonts w:asciiTheme="minorHAnsi" w:hAnsiTheme="minorHAnsi" w:cstheme="minorHAnsi"/>
          <w:sz w:val="24"/>
          <w:szCs w:val="24"/>
          <w:u w:val="single"/>
        </w:rPr>
        <w:t xml:space="preserve"> r.</w:t>
      </w:r>
      <w:r w:rsidR="00C158FE" w:rsidRPr="00C158FE">
        <w:rPr>
          <w:rFonts w:asciiTheme="minorHAnsi" w:hAnsiTheme="minorHAnsi" w:cstheme="minorHAnsi"/>
          <w:sz w:val="24"/>
          <w:szCs w:val="24"/>
          <w:u w:val="single"/>
        </w:rPr>
        <w:t xml:space="preserve"> okręg ten zamieszkiwały </w:t>
      </w:r>
      <w:r w:rsidR="00DE6645">
        <w:rPr>
          <w:rFonts w:asciiTheme="minorHAnsi" w:hAnsiTheme="minorHAnsi" w:cstheme="minorHAnsi"/>
          <w:sz w:val="24"/>
          <w:szCs w:val="24"/>
          <w:u w:val="single"/>
        </w:rPr>
        <w:t>5782</w:t>
      </w:r>
      <w:r w:rsidR="00C158FE" w:rsidRPr="00C158FE">
        <w:rPr>
          <w:rFonts w:asciiTheme="minorHAnsi" w:hAnsiTheme="minorHAnsi" w:cstheme="minorHAnsi"/>
          <w:sz w:val="24"/>
          <w:szCs w:val="24"/>
          <w:u w:val="single"/>
        </w:rPr>
        <w:t xml:space="preserve"> osób co stanowi </w:t>
      </w:r>
      <w:r w:rsidR="00DE6645">
        <w:rPr>
          <w:rFonts w:asciiTheme="minorHAnsi" w:hAnsiTheme="minorHAnsi" w:cstheme="minorHAnsi"/>
          <w:sz w:val="24"/>
          <w:szCs w:val="24"/>
          <w:u w:val="single"/>
        </w:rPr>
        <w:t>27%</w:t>
      </w:r>
      <w:r w:rsidR="00C158FE" w:rsidRPr="00C158FE">
        <w:rPr>
          <w:rFonts w:asciiTheme="minorHAnsi" w:hAnsiTheme="minorHAnsi" w:cstheme="minorHAnsi"/>
          <w:sz w:val="24"/>
          <w:szCs w:val="24"/>
          <w:u w:val="single"/>
        </w:rPr>
        <w:t xml:space="preserve"> ludności gminy</w:t>
      </w:r>
    </w:p>
    <w:p w:rsidR="001D0331" w:rsidRPr="00C158FE" w:rsidRDefault="001D0331" w:rsidP="001D0331">
      <w:pPr>
        <w:spacing w:line="276" w:lineRule="auto"/>
        <w:jc w:val="both"/>
        <w:rPr>
          <w:rFonts w:asciiTheme="minorHAnsi" w:hAnsiTheme="minorHAnsi" w:cstheme="minorHAnsi"/>
          <w:sz w:val="24"/>
          <w:szCs w:val="24"/>
          <w:u w:val="single"/>
        </w:rPr>
      </w:pPr>
      <w:r w:rsidRPr="00C158FE">
        <w:rPr>
          <w:rFonts w:asciiTheme="minorHAnsi" w:hAnsiTheme="minorHAnsi" w:cstheme="minorHAnsi"/>
          <w:sz w:val="24"/>
          <w:szCs w:val="24"/>
          <w:u w:val="single"/>
        </w:rPr>
        <w:t>W 2021</w:t>
      </w:r>
      <w:r w:rsidR="007064B4">
        <w:rPr>
          <w:rFonts w:asciiTheme="minorHAnsi" w:hAnsiTheme="minorHAnsi" w:cstheme="minorHAnsi"/>
          <w:sz w:val="24"/>
          <w:szCs w:val="24"/>
          <w:u w:val="single"/>
        </w:rPr>
        <w:t xml:space="preserve"> r.</w:t>
      </w:r>
      <w:r w:rsidRPr="00C158FE">
        <w:rPr>
          <w:rFonts w:asciiTheme="minorHAnsi" w:hAnsiTheme="minorHAnsi" w:cstheme="minorHAnsi"/>
          <w:sz w:val="24"/>
          <w:szCs w:val="24"/>
          <w:u w:val="single"/>
        </w:rPr>
        <w:t xml:space="preserve"> okręg ten zamieszkiwały </w:t>
      </w:r>
      <w:r w:rsidR="00DE6645">
        <w:rPr>
          <w:rFonts w:asciiTheme="minorHAnsi" w:hAnsiTheme="minorHAnsi" w:cstheme="minorHAnsi"/>
          <w:sz w:val="24"/>
          <w:szCs w:val="24"/>
          <w:u w:val="single"/>
        </w:rPr>
        <w:t>5962</w:t>
      </w:r>
      <w:r w:rsidRPr="00C158FE">
        <w:rPr>
          <w:rFonts w:asciiTheme="minorHAnsi" w:hAnsiTheme="minorHAnsi" w:cstheme="minorHAnsi"/>
          <w:sz w:val="24"/>
          <w:szCs w:val="24"/>
          <w:u w:val="single"/>
        </w:rPr>
        <w:t xml:space="preserve"> osób co stanowi </w:t>
      </w:r>
      <w:r w:rsidR="00DE6645">
        <w:rPr>
          <w:rFonts w:asciiTheme="minorHAnsi" w:hAnsiTheme="minorHAnsi" w:cstheme="minorHAnsi"/>
          <w:sz w:val="24"/>
          <w:szCs w:val="24"/>
          <w:u w:val="single"/>
        </w:rPr>
        <w:t>28,14%</w:t>
      </w:r>
      <w:r w:rsidRPr="00C158FE">
        <w:rPr>
          <w:rFonts w:asciiTheme="minorHAnsi" w:hAnsiTheme="minorHAnsi" w:cstheme="minorHAnsi"/>
          <w:sz w:val="24"/>
          <w:szCs w:val="24"/>
          <w:u w:val="single"/>
        </w:rPr>
        <w:t xml:space="preserve"> ludności gminy</w:t>
      </w:r>
    </w:p>
    <w:p w:rsidR="001D0331" w:rsidRDefault="001D0331" w:rsidP="00C158FE">
      <w:pPr>
        <w:jc w:val="both"/>
        <w:rPr>
          <w:sz w:val="24"/>
        </w:rPr>
      </w:pPr>
    </w:p>
    <w:p w:rsidR="00C158FE" w:rsidRPr="00FF60EC" w:rsidRDefault="00C158FE" w:rsidP="00C158FE">
      <w:pPr>
        <w:jc w:val="both"/>
        <w:rPr>
          <w:i/>
          <w:sz w:val="24"/>
        </w:rPr>
      </w:pPr>
      <w:r w:rsidRPr="00FF60EC">
        <w:rPr>
          <w:i/>
          <w:sz w:val="24"/>
        </w:rPr>
        <w:t>Rysunek 2 – położenie obszaru zdegradowanego na obszarze Płońska:</w:t>
      </w:r>
    </w:p>
    <w:p w:rsidR="00C158FE" w:rsidRDefault="00206164" w:rsidP="00C158FE">
      <w:pPr>
        <w:spacing w:line="276" w:lineRule="auto"/>
        <w:jc w:val="both"/>
        <w:rPr>
          <w:rFonts w:asciiTheme="minorHAnsi" w:hAnsiTheme="minorHAnsi" w:cstheme="minorHAnsi"/>
          <w:sz w:val="24"/>
          <w:szCs w:val="24"/>
        </w:rPr>
      </w:pPr>
      <w:r w:rsidRPr="00FF60EC">
        <w:rPr>
          <w:i/>
          <w:noProof/>
          <w:sz w:val="24"/>
          <w:lang w:eastAsia="pl-PL"/>
        </w:rPr>
        <w:drawing>
          <wp:anchor distT="0" distB="0" distL="114300" distR="114300" simplePos="0" relativeHeight="251662336" behindDoc="1" locked="0" layoutInCell="1" allowOverlap="1" wp14:anchorId="3706F67A" wp14:editId="212A7C6A">
            <wp:simplePos x="0" y="0"/>
            <wp:positionH relativeFrom="margin">
              <wp:align>left</wp:align>
            </wp:positionH>
            <wp:positionV relativeFrom="paragraph">
              <wp:posOffset>4445</wp:posOffset>
            </wp:positionV>
            <wp:extent cx="4943475" cy="5497912"/>
            <wp:effectExtent l="0" t="0" r="0" b="7620"/>
            <wp:wrapNone/>
            <wp:docPr id="3"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943475" cy="549791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C158FE" w:rsidRDefault="00C158FE" w:rsidP="00C158FE">
      <w:pPr>
        <w:spacing w:line="276" w:lineRule="auto"/>
        <w:jc w:val="both"/>
        <w:rPr>
          <w:rFonts w:asciiTheme="minorHAnsi" w:hAnsiTheme="minorHAnsi" w:cstheme="minorHAnsi"/>
          <w:sz w:val="24"/>
          <w:szCs w:val="24"/>
        </w:rPr>
      </w:pPr>
    </w:p>
    <w:p w:rsidR="00FF1582" w:rsidRDefault="00FF1582" w:rsidP="00FF1582">
      <w:pPr>
        <w:spacing w:line="276" w:lineRule="auto"/>
        <w:jc w:val="both"/>
        <w:rPr>
          <w:rFonts w:asciiTheme="minorHAnsi" w:hAnsiTheme="minorHAnsi" w:cstheme="minorHAnsi"/>
          <w:sz w:val="24"/>
          <w:szCs w:val="24"/>
        </w:rPr>
      </w:pP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Okręg 1 obejmuje ścisłe centrum Miasta Płońsk wraz z głównymi drogami prowadzącymi do tego centrum: ul. Płocka, ul. Kolejowa, ul. Grunwaldzka i ul. 19 Stycznia. Okręg ten obejmuje również cenne obszary dla zachowania dziedzictwa kulturowego i krajobrazowego. Między innymi wyznaczone tu zostały: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lastRenderedPageBreak/>
        <w:t xml:space="preserve">• Strefa ścisłej ochrony konserwatorskiej będąca pod nadzorem archeologicznym,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Strefa zainteresowania ochroną konserwatorską,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Stanowisko archeologiczne – cmentarzysko wczesnośredniowieczne,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Stanowisko archeologiczne – osada wczesnośredniowieczna,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Obiekty zabytkowe i wartościowe architektoniczne,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Obiekty wpisane do gminnej ewidencji zabytków.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Wymienione powyżej obszary i obiekty należą szczególnie do terenu o funkcji zabudowy mieszkaniowej o średniej intensywności z zabudową budynków użyteczności publicznej. Pośród najistotniejszych z punktu widzenia lokalnej społeczności instytucji mających swoją siedzibę na tym terenie wymienić można Starostwo Powiatowe, Urząd Miasta, Komendę Powiatową Policji, Powiatowy Urząd Pracy. Na terenie tym znajduje się także Cmentarz parafialny Rzymskokatolickiej Parafii pw. św. Michała Archanioła.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W przestrzeni Okręgu 1 występuje również obszar wody powierzchniowej stojącej – Staw Rutki, z otaczającym go terenem zieleni urządzonej. Na terenie tym znajdują się również Park Konstytucji 3 Maja i Park Wolności. Obszar ten pełni więc ważną funkcję rekreacyjno-wypoczynkową dla mieszkańców miasta.</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Na wybranym do rewitalizacji obszarze występuje natężenie zjawisk kryzysowych, a głównymi problemami są: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Wysoki udział osób w wieku poprodukcyjnym,</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Wysoki wskaźnik osób korzystających z pomocy społecznej z powodu ubóstwa, alkoholizmu, bezradności w sprawach opiekuńczo-wychowawczych i niepełnosprawności,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Wysoka liczba interwencji policji,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Wysoka liczba wykreślonych lub zawieszonych podmiotów gospodarczych,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xml:space="preserve">• Wysoki udział mieszkań komunalnych w złym stanie technicznym w  zabudowie miasta,  </w:t>
      </w:r>
    </w:p>
    <w:p w:rsidR="00FF1582" w:rsidRP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 Przekraczające średnie wartości wskaźniki odbiorców w kontekście poboru wody oraz odprowadzenia ścieków.</w:t>
      </w:r>
    </w:p>
    <w:p w:rsidR="00FF1582" w:rsidRDefault="00FF1582" w:rsidP="00FF1582">
      <w:pPr>
        <w:spacing w:line="276" w:lineRule="auto"/>
        <w:jc w:val="both"/>
        <w:rPr>
          <w:rFonts w:asciiTheme="minorHAnsi" w:hAnsiTheme="minorHAnsi" w:cstheme="minorHAnsi"/>
          <w:sz w:val="24"/>
          <w:szCs w:val="24"/>
        </w:rPr>
      </w:pPr>
      <w:r w:rsidRPr="00FF1582">
        <w:rPr>
          <w:rFonts w:asciiTheme="minorHAnsi" w:hAnsiTheme="minorHAnsi" w:cstheme="minorHAnsi"/>
          <w:sz w:val="24"/>
          <w:szCs w:val="24"/>
        </w:rPr>
        <w:t>Ponadto, obszarem problemowym nr 1 jest STREFA OCHRONY KONSERWATORSKIEJ, którą stanowi ścisłe centrum miasta. W przypadku budynków objętych ochroną konserwatora zabytków prowadzenie wszelkich prac renowacyjnych może być utrudnione, a czasem wręcz niemożliwe.</w:t>
      </w:r>
    </w:p>
    <w:p w:rsidR="00683F35" w:rsidRDefault="00683F35" w:rsidP="00FF1582">
      <w:pPr>
        <w:spacing w:line="276" w:lineRule="auto"/>
        <w:jc w:val="both"/>
        <w:rPr>
          <w:rFonts w:asciiTheme="minorHAnsi" w:hAnsiTheme="minorHAnsi" w:cstheme="minorHAnsi"/>
          <w:sz w:val="24"/>
          <w:szCs w:val="24"/>
        </w:rPr>
      </w:pPr>
    </w:p>
    <w:p w:rsidR="00683F35" w:rsidRDefault="00683F35" w:rsidP="00FF1582">
      <w:pPr>
        <w:spacing w:line="276" w:lineRule="auto"/>
        <w:jc w:val="both"/>
        <w:rPr>
          <w:rFonts w:asciiTheme="minorHAnsi" w:hAnsiTheme="minorHAnsi" w:cstheme="minorHAnsi"/>
          <w:sz w:val="24"/>
          <w:szCs w:val="24"/>
        </w:rPr>
      </w:pPr>
    </w:p>
    <w:p w:rsidR="00683F35" w:rsidRDefault="00683F35" w:rsidP="00FF1582">
      <w:pPr>
        <w:spacing w:line="276" w:lineRule="auto"/>
        <w:jc w:val="both"/>
        <w:rPr>
          <w:rFonts w:asciiTheme="minorHAnsi" w:hAnsiTheme="minorHAnsi" w:cstheme="minorHAnsi"/>
          <w:sz w:val="24"/>
          <w:szCs w:val="24"/>
        </w:rPr>
      </w:pPr>
    </w:p>
    <w:p w:rsidR="00683F35" w:rsidRPr="00683F35" w:rsidRDefault="00683F35" w:rsidP="00683F35">
      <w:pPr>
        <w:jc w:val="both"/>
        <w:rPr>
          <w:b/>
          <w:sz w:val="24"/>
        </w:rPr>
      </w:pPr>
      <w:r>
        <w:rPr>
          <w:b/>
          <w:sz w:val="24"/>
        </w:rPr>
        <w:lastRenderedPageBreak/>
        <w:t>4.</w:t>
      </w:r>
      <w:r>
        <w:rPr>
          <w:b/>
          <w:sz w:val="24"/>
        </w:rPr>
        <w:tab/>
      </w:r>
      <w:r w:rsidRPr="00683F35">
        <w:rPr>
          <w:b/>
          <w:sz w:val="24"/>
        </w:rPr>
        <w:t>Obszar po rewitalizacji</w:t>
      </w:r>
    </w:p>
    <w:p w:rsidR="00683F35" w:rsidRDefault="00683F35" w:rsidP="006C28B4">
      <w:pPr>
        <w:spacing w:line="276" w:lineRule="auto"/>
        <w:jc w:val="both"/>
      </w:pPr>
      <w:r>
        <w:rPr>
          <w:sz w:val="24"/>
        </w:rPr>
        <w:t xml:space="preserve">Proponowana przez Miejski Program Rewitalizacji wizja wyprowadzenia obszarów rewitalizacji ze stanu kryzysowego brzmi: </w:t>
      </w:r>
      <w:r>
        <w:rPr>
          <w:i/>
          <w:sz w:val="24"/>
        </w:rPr>
        <w:t>Po zakończeniu rewitalizacji w roku 2023, obszar rewitalizacji stanie się terenem innowacyjnym, ożywionym społecznie, o wysokim poziomie zadowolenia mieszkańców, których będą łączyć silne więzi społeczne i troska o wizerunek przestrzenny. Obszar rewitalizacji będzie wizytówką Płońska, który poprzez rozwój sfery technicznej, stanie się terenem atrakcyjnym zarówno dla mieszańców, jak i dla inwestorów.</w:t>
      </w:r>
    </w:p>
    <w:p w:rsidR="00683F35" w:rsidRDefault="00683F35" w:rsidP="006C28B4">
      <w:pPr>
        <w:spacing w:line="276" w:lineRule="auto"/>
        <w:jc w:val="both"/>
        <w:rPr>
          <w:sz w:val="24"/>
        </w:rPr>
      </w:pPr>
      <w:r>
        <w:rPr>
          <w:sz w:val="24"/>
        </w:rPr>
        <w:t>Okręg 1 stanowi jeden z najistotniejszych punktów na mapie Płońska. Miejsce to posiada niewykorzystany potencjał, który w przyszłości może zaowocować tym, że stanie się atrakcyjną wizytówką miasta, przyciągającą mieszkańców i przedsiębiorców.</w:t>
      </w:r>
    </w:p>
    <w:p w:rsidR="00683F35" w:rsidRDefault="00683F35" w:rsidP="006C28B4">
      <w:pPr>
        <w:spacing w:line="276" w:lineRule="auto"/>
        <w:jc w:val="both"/>
        <w:rPr>
          <w:sz w:val="24"/>
        </w:rPr>
      </w:pPr>
      <w:r>
        <w:rPr>
          <w:sz w:val="24"/>
        </w:rPr>
        <w:t xml:space="preserve">Rewitalizację obszarów zdegradowanych zaplanowano w formie dwóch kierunków interwencji, wyznaczonych na podstawie pogłębionej analizy stanu społeczno-gospodarczego miasta, diagnozy potrzeb i problemów oraz konsultacji społecznych. Dziedziny te odpowiadają na zidentyfikowane zjawiska kryzysowe, realizując dwa cele strategiczne Miejskiego Programu Rewitalizacji, tj.: Aktywizacja społeczna i kulturalna mieszkańców obszaru rewitalizacji </w:t>
      </w:r>
      <w:r>
        <w:rPr>
          <w:sz w:val="24"/>
        </w:rPr>
        <w:br/>
        <w:t>i Poprawa funkcjonalności układu przestrzennego i stanu technicznego obszaru rewitalizacji.</w:t>
      </w:r>
    </w:p>
    <w:p w:rsidR="006E2A13" w:rsidRDefault="003F7512" w:rsidP="00C158FE">
      <w:pPr>
        <w:spacing w:line="276" w:lineRule="auto"/>
        <w:jc w:val="both"/>
        <w:rPr>
          <w:rFonts w:asciiTheme="minorHAnsi" w:hAnsiTheme="minorHAnsi" w:cstheme="minorHAnsi"/>
          <w:sz w:val="24"/>
          <w:szCs w:val="24"/>
        </w:rPr>
      </w:pPr>
      <w:r>
        <w:rPr>
          <w:sz w:val="24"/>
        </w:rPr>
        <w:t xml:space="preserve">W tabeli na kolejnej stronie zaprezentowane zostały </w:t>
      </w:r>
      <w:r w:rsidR="00683F35">
        <w:rPr>
          <w:sz w:val="24"/>
        </w:rPr>
        <w:t xml:space="preserve">główne projekty rewitalizacyjne </w:t>
      </w:r>
      <w:r>
        <w:rPr>
          <w:sz w:val="24"/>
        </w:rPr>
        <w:br/>
      </w:r>
      <w:r w:rsidR="00683F35">
        <w:rPr>
          <w:sz w:val="24"/>
        </w:rPr>
        <w:t>(</w:t>
      </w:r>
      <w:r w:rsidR="00683F35" w:rsidRPr="000461C6">
        <w:rPr>
          <w:color w:val="000000" w:themeColor="text1"/>
          <w:sz w:val="24"/>
        </w:rPr>
        <w:t xml:space="preserve">9 głównych </w:t>
      </w:r>
      <w:r w:rsidR="00683F35" w:rsidRPr="000461C6">
        <w:rPr>
          <w:sz w:val="24"/>
        </w:rPr>
        <w:t>oraz 5 uzupełniających</w:t>
      </w:r>
      <w:r w:rsidR="00683F35">
        <w:rPr>
          <w:sz w:val="24"/>
        </w:rPr>
        <w:t>),</w:t>
      </w:r>
      <w:r>
        <w:rPr>
          <w:sz w:val="24"/>
        </w:rPr>
        <w:t xml:space="preserve"> </w:t>
      </w:r>
      <w:r w:rsidR="00683F35">
        <w:rPr>
          <w:sz w:val="24"/>
        </w:rPr>
        <w:t>a także stopień ich realizacji</w:t>
      </w:r>
      <w:r w:rsidR="00DA30DA">
        <w:rPr>
          <w:sz w:val="24"/>
        </w:rPr>
        <w:t xml:space="preserve"> (stan na dzień 31 grudnia </w:t>
      </w:r>
      <w:r w:rsidR="00683F35">
        <w:rPr>
          <w:sz w:val="24"/>
        </w:rPr>
        <w:t>2021 r.) bez których realizacja celów programu rewitalizacji nie będzie możliwa i nie zostaną rozwiązane zdiagnozowane problemy.</w:t>
      </w: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6E2A13" w:rsidRDefault="006E2A13" w:rsidP="00C158FE">
      <w:pPr>
        <w:spacing w:line="276" w:lineRule="auto"/>
        <w:jc w:val="both"/>
        <w:rPr>
          <w:rFonts w:asciiTheme="minorHAnsi" w:hAnsiTheme="minorHAnsi" w:cstheme="minorHAnsi"/>
          <w:sz w:val="24"/>
          <w:szCs w:val="24"/>
        </w:rPr>
      </w:pPr>
    </w:p>
    <w:p w:rsidR="00874F8B" w:rsidRDefault="00874F8B" w:rsidP="00C158FE">
      <w:pPr>
        <w:spacing w:line="276" w:lineRule="auto"/>
        <w:jc w:val="both"/>
        <w:rPr>
          <w:rFonts w:asciiTheme="minorHAnsi" w:hAnsiTheme="minorHAnsi" w:cstheme="minorHAnsi"/>
          <w:sz w:val="24"/>
          <w:szCs w:val="24"/>
        </w:rPr>
        <w:sectPr w:rsidR="00874F8B" w:rsidSect="00DC61CC">
          <w:footerReference w:type="default" r:id="rId10"/>
          <w:pgSz w:w="11906" w:h="16838"/>
          <w:pgMar w:top="1417" w:right="1417" w:bottom="1417" w:left="1417" w:header="708" w:footer="708" w:gutter="0"/>
          <w:pgNumType w:start="1"/>
          <w:cols w:space="708"/>
          <w:docGrid w:linePitch="360"/>
        </w:sectPr>
      </w:pPr>
    </w:p>
    <w:tbl>
      <w:tblPr>
        <w:tblW w:w="12759" w:type="dxa"/>
        <w:tblInd w:w="704" w:type="dxa"/>
        <w:tblLayout w:type="fixed"/>
        <w:tblCellMar>
          <w:left w:w="10" w:type="dxa"/>
          <w:right w:w="10" w:type="dxa"/>
        </w:tblCellMar>
        <w:tblLook w:val="04A0" w:firstRow="1" w:lastRow="0" w:firstColumn="1" w:lastColumn="0" w:noHBand="0" w:noVBand="1"/>
      </w:tblPr>
      <w:tblGrid>
        <w:gridCol w:w="567"/>
        <w:gridCol w:w="2268"/>
        <w:gridCol w:w="2268"/>
        <w:gridCol w:w="1985"/>
        <w:gridCol w:w="992"/>
        <w:gridCol w:w="993"/>
        <w:gridCol w:w="992"/>
        <w:gridCol w:w="992"/>
        <w:gridCol w:w="851"/>
        <w:gridCol w:w="851"/>
      </w:tblGrid>
      <w:tr w:rsidR="00874F8B" w:rsidRPr="003365D5" w:rsidTr="00874F8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874F8B">
            <w:pPr>
              <w:spacing w:after="0"/>
              <w:ind w:left="-8"/>
              <w:textAlignment w:val="baseline"/>
              <w:rPr>
                <w:b/>
                <w:sz w:val="20"/>
                <w:szCs w:val="20"/>
              </w:rPr>
            </w:pPr>
            <w:r w:rsidRPr="003365D5">
              <w:rPr>
                <w:b/>
                <w:sz w:val="20"/>
                <w:szCs w:val="20"/>
              </w:rPr>
              <w:lastRenderedPageBreak/>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Tytuł projektu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Nazwa wskaźnika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 xml:space="preserve">Wartość docelowa (do osiągnięcia </w:t>
            </w:r>
            <w:r w:rsidR="00907F10">
              <w:rPr>
                <w:b/>
                <w:sz w:val="20"/>
                <w:szCs w:val="20"/>
              </w:rPr>
              <w:br/>
            </w:r>
            <w:r w:rsidRPr="003365D5">
              <w:rPr>
                <w:b/>
                <w:sz w:val="20"/>
                <w:szCs w:val="20"/>
              </w:rPr>
              <w:t>w roku 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Wartość w roku 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Wartość w roku 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Wartość w roku 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874F8B">
            <w:pPr>
              <w:spacing w:after="0"/>
              <w:textAlignment w:val="baseline"/>
              <w:rPr>
                <w:b/>
                <w:sz w:val="20"/>
                <w:szCs w:val="20"/>
              </w:rPr>
            </w:pPr>
            <w:r>
              <w:rPr>
                <w:b/>
                <w:sz w:val="20"/>
                <w:szCs w:val="20"/>
              </w:rPr>
              <w:t>Wartość w roku 2019</w:t>
            </w:r>
          </w:p>
        </w:tc>
        <w:tc>
          <w:tcPr>
            <w:tcW w:w="851" w:type="dxa"/>
            <w:tcBorders>
              <w:top w:val="single" w:sz="4" w:space="0" w:color="000000"/>
              <w:left w:val="single" w:sz="4" w:space="0" w:color="000000"/>
              <w:bottom w:val="single" w:sz="4" w:space="0" w:color="000000"/>
              <w:right w:val="single" w:sz="4" w:space="0" w:color="000000"/>
            </w:tcBorders>
          </w:tcPr>
          <w:p w:rsidR="00874F8B" w:rsidRDefault="00874F8B" w:rsidP="00874F8B">
            <w:pPr>
              <w:spacing w:after="0"/>
              <w:textAlignment w:val="baseline"/>
              <w:rPr>
                <w:b/>
                <w:sz w:val="20"/>
                <w:szCs w:val="20"/>
              </w:rPr>
            </w:pPr>
            <w:r>
              <w:rPr>
                <w:b/>
                <w:sz w:val="20"/>
                <w:szCs w:val="20"/>
              </w:rPr>
              <w:t>Wartość w roku 2020</w:t>
            </w:r>
          </w:p>
        </w:tc>
        <w:tc>
          <w:tcPr>
            <w:tcW w:w="851" w:type="dxa"/>
            <w:tcBorders>
              <w:top w:val="single" w:sz="4" w:space="0" w:color="000000"/>
              <w:left w:val="single" w:sz="4" w:space="0" w:color="000000"/>
              <w:bottom w:val="single" w:sz="4" w:space="0" w:color="000000"/>
              <w:right w:val="single" w:sz="4" w:space="0" w:color="000000"/>
            </w:tcBorders>
          </w:tcPr>
          <w:p w:rsidR="00874F8B" w:rsidRDefault="00874F8B" w:rsidP="00874F8B">
            <w:pPr>
              <w:spacing w:after="0"/>
              <w:textAlignment w:val="baseline"/>
              <w:rPr>
                <w:b/>
                <w:sz w:val="20"/>
                <w:szCs w:val="20"/>
              </w:rPr>
            </w:pPr>
            <w:r>
              <w:rPr>
                <w:b/>
                <w:sz w:val="20"/>
                <w:szCs w:val="20"/>
              </w:rPr>
              <w:t>Wartość w roku 2021</w:t>
            </w:r>
          </w:p>
        </w:tc>
      </w:tr>
      <w:tr w:rsidR="00874F8B" w:rsidRPr="003365D5" w:rsidTr="00874F8B">
        <w:tc>
          <w:tcPr>
            <w:tcW w:w="12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jc w:val="center"/>
              <w:textAlignment w:val="baseline"/>
              <w:rPr>
                <w:b/>
                <w:sz w:val="20"/>
                <w:szCs w:val="20"/>
              </w:rPr>
            </w:pPr>
            <w:r w:rsidRPr="003365D5">
              <w:rPr>
                <w:b/>
                <w:sz w:val="20"/>
                <w:szCs w:val="20"/>
              </w:rPr>
              <w:t>Projekty GŁÓWNE</w:t>
            </w:r>
          </w:p>
        </w:tc>
      </w:tr>
      <w:tr w:rsidR="00874F8B" w:rsidRPr="003365D5" w:rsidTr="00874F8B">
        <w:trPr>
          <w:trHeight w:val="28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BC4D67">
            <w:pPr>
              <w:spacing w:after="0"/>
              <w:textAlignment w:val="baseline"/>
              <w:rPr>
                <w:sz w:val="20"/>
                <w:szCs w:val="20"/>
              </w:rPr>
            </w:pPr>
            <w:r w:rsidRPr="003365D5">
              <w:rPr>
                <w:sz w:val="20"/>
                <w:szCs w:val="20"/>
              </w:rPr>
              <w:t>Kulturalne eksperymenty</w:t>
            </w:r>
            <w:r w:rsidR="004F75B2">
              <w:rPr>
                <w:sz w:val="20"/>
                <w:szCs w:val="20"/>
              </w:rPr>
              <w:br/>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osób uczestniczących w kulturze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600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Pr>
                <w:sz w:val="20"/>
                <w:szCs w:val="20"/>
              </w:rPr>
              <w:t xml:space="preserve">ok. 1000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BC4D67" w:rsidP="003365D5">
            <w:pPr>
              <w:spacing w:after="0"/>
              <w:textAlignment w:val="baseline"/>
              <w:rPr>
                <w:sz w:val="20"/>
                <w:szCs w:val="20"/>
              </w:rPr>
            </w:pPr>
            <w:r>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7017E2" w:rsidP="003365D5">
            <w:pPr>
              <w:spacing w:after="0"/>
              <w:textAlignment w:val="baseline"/>
              <w:rPr>
                <w:sz w:val="20"/>
                <w:szCs w:val="20"/>
              </w:rPr>
            </w:pPr>
            <w:r>
              <w:rPr>
                <w:sz w:val="20"/>
                <w:szCs w:val="20"/>
              </w:rPr>
              <w:t>0</w:t>
            </w:r>
          </w:p>
        </w:tc>
      </w:tr>
      <w:tr w:rsidR="00874F8B" w:rsidRPr="003365D5" w:rsidTr="00874F8B">
        <w:trPr>
          <w:trHeight w:val="24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osób korzystających z kultury po realizacji projektu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200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Pr>
                <w:sz w:val="20"/>
                <w:szCs w:val="20"/>
              </w:rPr>
              <w:t>ok. 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BC4D67" w:rsidP="003365D5">
            <w:pPr>
              <w:spacing w:after="0"/>
              <w:textAlignment w:val="baseline"/>
              <w:rPr>
                <w:sz w:val="20"/>
                <w:szCs w:val="20"/>
              </w:rPr>
            </w:pPr>
            <w:r>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7017E2" w:rsidP="003365D5">
            <w:pPr>
              <w:spacing w:after="0"/>
              <w:textAlignment w:val="baseline"/>
              <w:rPr>
                <w:sz w:val="20"/>
                <w:szCs w:val="20"/>
              </w:rPr>
            </w:pPr>
            <w:r>
              <w:rPr>
                <w:sz w:val="20"/>
                <w:szCs w:val="20"/>
              </w:rPr>
              <w:t>0</w:t>
            </w:r>
          </w:p>
        </w:tc>
      </w:tr>
      <w:tr w:rsidR="00874F8B" w:rsidRPr="003365D5" w:rsidTr="00874F8B">
        <w:trPr>
          <w:trHeight w:val="66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Utworzenie placówki wsparcia dziennego na Eksperymentach (Klonowa)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osób zagrożonych ubóstwem lub wykluczeniem społecznym objętych usługami społecznymi świadczonymi w interesie ogólnym: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30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7017E2"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7017E2" w:rsidP="003365D5">
            <w:pPr>
              <w:spacing w:after="0"/>
              <w:textAlignment w:val="baseline"/>
              <w:rPr>
                <w:sz w:val="20"/>
                <w:szCs w:val="20"/>
              </w:rPr>
            </w:pPr>
            <w:r>
              <w:rPr>
                <w:sz w:val="20"/>
                <w:szCs w:val="20"/>
              </w:rPr>
              <w:t>0</w:t>
            </w:r>
          </w:p>
        </w:tc>
      </w:tr>
      <w:tr w:rsidR="00874F8B" w:rsidRPr="003365D5" w:rsidTr="00874F8B">
        <w:trPr>
          <w:trHeight w:val="8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wspartych w programie miejsc świadczenia usług społecznych istniejących po zakończeniu projektu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7017E2"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7017E2" w:rsidP="003365D5">
            <w:pPr>
              <w:spacing w:after="0"/>
              <w:textAlignment w:val="baseline"/>
              <w:rPr>
                <w:sz w:val="20"/>
                <w:szCs w:val="20"/>
              </w:rPr>
            </w:pPr>
            <w:r>
              <w:rPr>
                <w:sz w:val="20"/>
                <w:szCs w:val="20"/>
              </w:rPr>
              <w:t>0</w:t>
            </w:r>
          </w:p>
        </w:tc>
      </w:tr>
      <w:tr w:rsidR="00874F8B" w:rsidRPr="003365D5" w:rsidTr="00874F8B">
        <w:trPr>
          <w:trHeight w:val="9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3</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 xml:space="preserve">Trzepak, grill i hamak - </w:t>
            </w:r>
            <w:r w:rsidR="00D529F7" w:rsidRPr="003365D5">
              <w:rPr>
                <w:sz w:val="20"/>
                <w:szCs w:val="20"/>
              </w:rPr>
              <w:t>budowanie tożsamości lokalnej poprzez wolontariat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kulturowych obszarów/miejsc/instytucji kulturalnych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5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B83588" w:rsidP="003365D5">
            <w:pPr>
              <w:spacing w:after="0"/>
              <w:textAlignment w:val="baseline"/>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B83588" w:rsidP="003365D5">
            <w:pPr>
              <w:spacing w:after="0"/>
              <w:textAlignment w:val="baseline"/>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B83588" w:rsidP="003365D5">
            <w:pPr>
              <w:spacing w:after="0"/>
              <w:textAlignment w:val="baseline"/>
              <w:rPr>
                <w:sz w:val="20"/>
                <w:szCs w:val="20"/>
              </w:rPr>
            </w:pPr>
            <w:r>
              <w:rPr>
                <w:sz w:val="20"/>
                <w:szCs w:val="20"/>
              </w:rPr>
              <w:t>3</w:t>
            </w:r>
          </w:p>
        </w:tc>
      </w:tr>
      <w:tr w:rsidR="00874F8B" w:rsidRPr="003365D5" w:rsidTr="00874F8B">
        <w:trPr>
          <w:trHeight w:val="7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osób korzystających z obiektu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500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Default="00874F8B" w:rsidP="003365D5">
            <w:pPr>
              <w:spacing w:after="0"/>
              <w:textAlignment w:val="baseline"/>
              <w:rPr>
                <w:sz w:val="20"/>
                <w:szCs w:val="20"/>
              </w:rPr>
            </w:pPr>
            <w:r w:rsidRPr="003365D5">
              <w:rPr>
                <w:sz w:val="20"/>
                <w:szCs w:val="20"/>
              </w:rPr>
              <w:t>0</w:t>
            </w:r>
          </w:p>
          <w:p w:rsidR="00874F8B" w:rsidRPr="00874F8B" w:rsidRDefault="00874F8B" w:rsidP="00874F8B">
            <w:pPr>
              <w:rPr>
                <w:sz w:val="20"/>
                <w:szCs w:val="20"/>
              </w:rPr>
            </w:pPr>
          </w:p>
          <w:p w:rsidR="00874F8B" w:rsidRPr="00874F8B" w:rsidRDefault="00874F8B" w:rsidP="00874F8B">
            <w:pPr>
              <w:rPr>
                <w:sz w:val="20"/>
                <w:szCs w:val="20"/>
              </w:rPr>
            </w:pPr>
          </w:p>
          <w:p w:rsidR="00874F8B" w:rsidRPr="00874F8B" w:rsidRDefault="00874F8B" w:rsidP="00874F8B">
            <w:pPr>
              <w:rPr>
                <w:sz w:val="20"/>
                <w:szCs w:val="20"/>
              </w:rPr>
            </w:pPr>
          </w:p>
          <w:p w:rsidR="00874F8B" w:rsidRPr="00874F8B" w:rsidRDefault="00874F8B" w:rsidP="00874F8B">
            <w:pPr>
              <w:rPr>
                <w:sz w:val="20"/>
                <w:szCs w:val="20"/>
              </w:rPr>
            </w:pPr>
          </w:p>
          <w:p w:rsidR="00874F8B" w:rsidRPr="00874F8B" w:rsidRDefault="00874F8B" w:rsidP="00874F8B">
            <w:pP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B83588" w:rsidP="003365D5">
            <w:pPr>
              <w:spacing w:after="0"/>
              <w:textAlignment w:val="baseline"/>
              <w:rPr>
                <w:sz w:val="20"/>
                <w:szCs w:val="20"/>
              </w:rPr>
            </w:pPr>
            <w:r>
              <w:rPr>
                <w:sz w:val="20"/>
                <w:szCs w:val="20"/>
              </w:rPr>
              <w:t>35</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8208DC" w:rsidP="003365D5">
            <w:pPr>
              <w:spacing w:after="0"/>
              <w:textAlignment w:val="baseline"/>
              <w:rPr>
                <w:sz w:val="20"/>
                <w:szCs w:val="20"/>
              </w:rPr>
            </w:pPr>
            <w:r>
              <w:rPr>
                <w:sz w:val="20"/>
                <w:szCs w:val="20"/>
              </w:rPr>
              <w:t>868</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8208DC" w:rsidP="003365D5">
            <w:pPr>
              <w:spacing w:after="0"/>
              <w:textAlignment w:val="baseline"/>
              <w:rPr>
                <w:sz w:val="20"/>
                <w:szCs w:val="20"/>
              </w:rPr>
            </w:pPr>
            <w:r>
              <w:rPr>
                <w:sz w:val="20"/>
                <w:szCs w:val="20"/>
              </w:rPr>
              <w:t>868</w:t>
            </w:r>
          </w:p>
        </w:tc>
      </w:tr>
      <w:tr w:rsidR="00874F8B" w:rsidRPr="003365D5" w:rsidTr="00874F8B">
        <w:trPr>
          <w:cantSplit/>
          <w:trHeight w:val="93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b/>
                <w:sz w:val="20"/>
                <w:szCs w:val="20"/>
              </w:rPr>
            </w:pPr>
            <w:r w:rsidRPr="00330E4E">
              <w:rPr>
                <w:b/>
                <w:sz w:val="20"/>
                <w:szCs w:val="20"/>
              </w:rPr>
              <w:lastRenderedPageBreak/>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Ożywienie społeczno-gospodarcze miasta Płońska poprzez organizację cyklicznych imprez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Produktu: liczba zorganizowanych wydarzeń kulturalnych, artystycznych, edukacyjnych, sportowych, integracyjnych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30 szt. /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310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522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510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500</w:t>
            </w:r>
          </w:p>
        </w:tc>
        <w:tc>
          <w:tcPr>
            <w:tcW w:w="851" w:type="dxa"/>
            <w:tcBorders>
              <w:top w:val="single" w:sz="4" w:space="0" w:color="000000"/>
              <w:left w:val="single" w:sz="4" w:space="0" w:color="000000"/>
              <w:bottom w:val="single" w:sz="4" w:space="0" w:color="000000"/>
              <w:right w:val="single" w:sz="4" w:space="0" w:color="000000"/>
            </w:tcBorders>
          </w:tcPr>
          <w:p w:rsidR="00874F8B" w:rsidRPr="00330E4E" w:rsidRDefault="00330E4E" w:rsidP="003365D5">
            <w:pPr>
              <w:spacing w:after="0"/>
              <w:textAlignment w:val="baseline"/>
              <w:rPr>
                <w:sz w:val="20"/>
                <w:szCs w:val="20"/>
              </w:rPr>
            </w:pPr>
            <w:r>
              <w:rPr>
                <w:sz w:val="20"/>
                <w:szCs w:val="20"/>
              </w:rPr>
              <w:t>400</w:t>
            </w:r>
          </w:p>
        </w:tc>
        <w:tc>
          <w:tcPr>
            <w:tcW w:w="851" w:type="dxa"/>
            <w:tcBorders>
              <w:top w:val="single" w:sz="4" w:space="0" w:color="000000"/>
              <w:left w:val="single" w:sz="4" w:space="0" w:color="000000"/>
              <w:bottom w:val="single" w:sz="4" w:space="0" w:color="000000"/>
              <w:right w:val="single" w:sz="4" w:space="0" w:color="000000"/>
            </w:tcBorders>
          </w:tcPr>
          <w:p w:rsidR="00874F8B" w:rsidRPr="00330E4E" w:rsidRDefault="00330E4E" w:rsidP="003365D5">
            <w:pPr>
              <w:spacing w:after="0"/>
              <w:textAlignment w:val="baseline"/>
              <w:rPr>
                <w:sz w:val="20"/>
                <w:szCs w:val="20"/>
              </w:rPr>
            </w:pPr>
            <w:r>
              <w:rPr>
                <w:sz w:val="20"/>
                <w:szCs w:val="20"/>
              </w:rPr>
              <w:t>760</w:t>
            </w:r>
          </w:p>
        </w:tc>
      </w:tr>
      <w:tr w:rsidR="00874F8B" w:rsidRPr="003365D5" w:rsidTr="00874F8B">
        <w:trPr>
          <w:trHeight w:val="54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Rezultatu: liczba uczestników zorganizowanych wydarzeń kulturalnych, artystycznych, edukacyjnych, sportowych, integracyjnych, wzmagających lokalną tożsamość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500 os. /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80 000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100 000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100 000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0E4E" w:rsidRDefault="00874F8B" w:rsidP="003365D5">
            <w:pPr>
              <w:spacing w:after="0"/>
              <w:textAlignment w:val="baseline"/>
              <w:rPr>
                <w:sz w:val="20"/>
                <w:szCs w:val="20"/>
              </w:rPr>
            </w:pPr>
            <w:r w:rsidRPr="00330E4E">
              <w:rPr>
                <w:sz w:val="20"/>
                <w:szCs w:val="20"/>
              </w:rPr>
              <w:t>100 000</w:t>
            </w:r>
          </w:p>
        </w:tc>
        <w:tc>
          <w:tcPr>
            <w:tcW w:w="851" w:type="dxa"/>
            <w:tcBorders>
              <w:top w:val="single" w:sz="4" w:space="0" w:color="000000"/>
              <w:left w:val="single" w:sz="4" w:space="0" w:color="000000"/>
              <w:bottom w:val="single" w:sz="4" w:space="0" w:color="000000"/>
              <w:right w:val="single" w:sz="4" w:space="0" w:color="000000"/>
            </w:tcBorders>
          </w:tcPr>
          <w:p w:rsidR="00874F8B" w:rsidRPr="00330E4E" w:rsidRDefault="00330E4E" w:rsidP="003365D5">
            <w:pPr>
              <w:spacing w:after="0"/>
              <w:textAlignment w:val="baseline"/>
              <w:rPr>
                <w:sz w:val="20"/>
                <w:szCs w:val="20"/>
              </w:rPr>
            </w:pPr>
            <w:r>
              <w:rPr>
                <w:sz w:val="20"/>
                <w:szCs w:val="20"/>
              </w:rPr>
              <w:t>52 000</w:t>
            </w:r>
          </w:p>
        </w:tc>
        <w:tc>
          <w:tcPr>
            <w:tcW w:w="851" w:type="dxa"/>
            <w:tcBorders>
              <w:top w:val="single" w:sz="4" w:space="0" w:color="000000"/>
              <w:left w:val="single" w:sz="4" w:space="0" w:color="000000"/>
              <w:bottom w:val="single" w:sz="4" w:space="0" w:color="000000"/>
              <w:right w:val="single" w:sz="4" w:space="0" w:color="000000"/>
            </w:tcBorders>
          </w:tcPr>
          <w:p w:rsidR="00874F8B" w:rsidRPr="00330E4E" w:rsidRDefault="00330E4E" w:rsidP="003365D5">
            <w:pPr>
              <w:spacing w:after="0"/>
              <w:textAlignment w:val="baseline"/>
              <w:rPr>
                <w:sz w:val="20"/>
                <w:szCs w:val="20"/>
              </w:rPr>
            </w:pPr>
            <w:r>
              <w:rPr>
                <w:sz w:val="20"/>
                <w:szCs w:val="20"/>
              </w:rPr>
              <w:t>95 000</w:t>
            </w:r>
          </w:p>
        </w:tc>
      </w:tr>
      <w:tr w:rsidR="00874F8B" w:rsidRPr="003365D5" w:rsidTr="00874F8B">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jc w:val="both"/>
              <w:textAlignment w:val="baseline"/>
              <w:rPr>
                <w:sz w:val="20"/>
                <w:szCs w:val="20"/>
              </w:rPr>
            </w:pPr>
            <w:r w:rsidRPr="003365D5">
              <w:rPr>
                <w:sz w:val="20"/>
                <w:szCs w:val="20"/>
              </w:rPr>
              <w:t>Wielka sztuka w małym mieście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budynków i/lub powierzchnia elewacji zmodernizowanych budynków komunalnych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5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1E70F2" w:rsidP="003365D5">
            <w:pPr>
              <w:spacing w:after="0"/>
              <w:textAlignment w:val="baseline"/>
              <w:rPr>
                <w:sz w:val="20"/>
                <w:szCs w:val="20"/>
              </w:rPr>
            </w:pPr>
            <w:r>
              <w:rPr>
                <w:sz w:val="20"/>
                <w:szCs w:val="20"/>
              </w:rPr>
              <w:t>2</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1E70F2" w:rsidP="003365D5">
            <w:pPr>
              <w:spacing w:after="0"/>
              <w:textAlignment w:val="baseline"/>
              <w:rPr>
                <w:sz w:val="20"/>
                <w:szCs w:val="20"/>
              </w:rPr>
            </w:pPr>
            <w:r>
              <w:rPr>
                <w:sz w:val="20"/>
                <w:szCs w:val="20"/>
              </w:rPr>
              <w:t>2</w:t>
            </w:r>
          </w:p>
        </w:tc>
      </w:tr>
      <w:tr w:rsidR="00874F8B" w:rsidRPr="003365D5" w:rsidTr="00874F8B">
        <w:trPr>
          <w:trHeight w:val="2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jc w:val="both"/>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osób korzystających z obiektu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200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8208DC" w:rsidP="003365D5">
            <w:pPr>
              <w:spacing w:after="0"/>
              <w:textAlignment w:val="baseline"/>
              <w:rPr>
                <w:sz w:val="20"/>
                <w:szCs w:val="20"/>
              </w:rPr>
            </w:pPr>
            <w:r>
              <w:rPr>
                <w:sz w:val="20"/>
                <w:szCs w:val="20"/>
              </w:rPr>
              <w:t>2632</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8208DC" w:rsidP="003365D5">
            <w:pPr>
              <w:spacing w:after="0"/>
              <w:textAlignment w:val="baseline"/>
              <w:rPr>
                <w:sz w:val="20"/>
                <w:szCs w:val="20"/>
              </w:rPr>
            </w:pPr>
            <w:r>
              <w:rPr>
                <w:sz w:val="20"/>
                <w:szCs w:val="20"/>
              </w:rPr>
              <w:t>11632</w:t>
            </w:r>
          </w:p>
        </w:tc>
      </w:tr>
      <w:tr w:rsidR="00874F8B" w:rsidRPr="003365D5" w:rsidTr="00874F8B">
        <w:trPr>
          <w:cantSplit/>
          <w:trHeight w:val="52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Rozwój jakościowy płońskiego obszaru funkcjonalnego, w tym odnowa przestrzeni architektonicznej kulturowej i krajobrazu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wspartych obiektów infrastruktury zlokalizowanych na rewitalizowanych obszarach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6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Powierzchnia obszarów objętych rewitalizacją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1,5 hektara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6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Budynki publiczne lub komercyjne wybudowane lub wyremontowane na obszarach miejskich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obiektów dostosowanych dla osób z niepełnosprawnościami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1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osób korzystających z usług po realizacji projektu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20000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1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przedsiębiorstw ulokowanych na zrewitalizowanych obszarach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33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7</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Dom dobrej pamięci - renowacja zabytkowej kamienicy przy ul. Warszawskiej 2 w Płońsku dla potrzeb muzeum historii dwóch narodów współistniejących w przestrzeni jednego miasta przez blisko pięćset lat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wspartych obiektów infrastruktury zlokalizowanych na zrewitalizowanych obszarach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5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Powierzchnia obszarów objętych rewitalizacją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0,0225 hektara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63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Budynki publiczne lub komercyjne wybudowane lub wyremontowane na obszarach miejskich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5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obiektów dostosowanych dla osób z niepełnosprawnościami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7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osób korzystających z usług po realizacji projektu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10000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7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liczba przedsiębiorstw ulokowanych na zrewitalizowanych obszarach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8</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Poprawa dostępności do zasobów kultury poprzez rewaloryzację i adaptację wieży ciśnień oraz przebudowę budynku po byłym dworcu PKP w Płońsku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instytucji kultury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kulturowych obszarów /miejsc/ instytucji kulturalnych udostępnianych dla niepełnosprawnych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obiektów zasobów kultury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zabytków nieruchomych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1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obiektów dostosowanych dla osób z niepełnosprawnościami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2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projektów, w których sfinansowano koszty racjonalnych usprawnień dla osób z niepełnosprawnościami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4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Produktu: liczba obiektów zabytkowych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1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Rezultatu: liczba osób korzystających z obiektów zasobów kultury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6500 os./rok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3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Rezultatu: wzrost oczekiwanej liczby odwiedzin w objętych wsparciem miejscach należących do dziedzictwa kulturalnego i naturalnego oraz stanowiących atrakcje turystyczne (CI 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6500 odwiedzin / 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Rezultatu: wzrost zatrudnienia we wspieranych podmiotach (innych niż przedsiębiorstwa)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EPC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22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 xml:space="preserve">Rezultatu: liczba nowo utworzonych miejsc pracy - pozostałe formy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line="247" w:lineRule="auto"/>
              <w:textAlignment w:val="baseline"/>
              <w:rPr>
                <w:sz w:val="20"/>
              </w:rPr>
            </w:pPr>
            <w:r w:rsidRPr="003365D5">
              <w:rPr>
                <w:sz w:val="20"/>
              </w:rPr>
              <w:t>EPC4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C772E1" w:rsidP="003365D5">
            <w:pPr>
              <w:spacing w:after="0"/>
              <w:textAlignment w:val="baseline"/>
              <w:rPr>
                <w:sz w:val="20"/>
                <w:szCs w:val="20"/>
              </w:rPr>
            </w:pPr>
            <w:r>
              <w:rPr>
                <w:sz w:val="20"/>
                <w:szCs w:val="20"/>
              </w:rPr>
              <w:t>0</w:t>
            </w:r>
          </w:p>
        </w:tc>
      </w:tr>
      <w:tr w:rsidR="00874F8B" w:rsidRPr="003365D5" w:rsidTr="00874F8B">
        <w:trPr>
          <w:cantSplit/>
          <w:trHeight w:val="75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lastRenderedPageBreak/>
              <w:t>9</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tabs>
                <w:tab w:val="left" w:pos="1365"/>
              </w:tabs>
              <w:spacing w:after="0"/>
              <w:textAlignment w:val="baseline"/>
              <w:rPr>
                <w:sz w:val="20"/>
                <w:szCs w:val="20"/>
              </w:rPr>
            </w:pPr>
            <w:r w:rsidRPr="003365D5">
              <w:rPr>
                <w:sz w:val="20"/>
                <w:szCs w:val="20"/>
              </w:rPr>
              <w:t>Rewaloryzacja budynku po byłym klasztorze karmelitów trzewiczkowych w Płońsku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Produktu: liczba kulturowych obszarów/miejsc/instytucji kulturalnych udostępnianych dla niepełnosprawnych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D90FA2"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D90FA2" w:rsidP="003365D5">
            <w:pPr>
              <w:spacing w:after="0"/>
              <w:textAlignment w:val="baseline"/>
              <w:rPr>
                <w:sz w:val="20"/>
                <w:szCs w:val="20"/>
              </w:rPr>
            </w:pPr>
            <w:r>
              <w:rPr>
                <w:sz w:val="20"/>
                <w:szCs w:val="20"/>
              </w:rPr>
              <w:t>0</w:t>
            </w:r>
          </w:p>
        </w:tc>
      </w:tr>
      <w:tr w:rsidR="00874F8B" w:rsidRPr="003365D5" w:rsidTr="00874F8B">
        <w:trPr>
          <w:cantSplit/>
          <w:trHeight w:val="7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tabs>
                <w:tab w:val="left" w:pos="1365"/>
              </w:tabs>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Rezultatu: wzrost oczekiwanej liczby odwiedzin w objętych wsparciem miejscach należących do dziedzictwa kulturalnego i naturalnego oraz stanowiących atrakcje turystyczne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700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2E53CB" w:rsidP="003365D5">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365D5" w:rsidRDefault="00D90FA2" w:rsidP="003365D5">
            <w:pPr>
              <w:spacing w:after="0"/>
              <w:textAlignment w:val="baseline"/>
              <w:rPr>
                <w:sz w:val="20"/>
                <w:szCs w:val="20"/>
              </w:rPr>
            </w:pPr>
            <w:r>
              <w:rPr>
                <w:sz w:val="20"/>
                <w:szCs w:val="20"/>
              </w:rPr>
              <w:t>0</w:t>
            </w:r>
          </w:p>
        </w:tc>
      </w:tr>
      <w:tr w:rsidR="00874F8B" w:rsidRPr="003365D5" w:rsidTr="00874F8B">
        <w:tc>
          <w:tcPr>
            <w:tcW w:w="12759"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jc w:val="center"/>
              <w:textAlignment w:val="baseline"/>
              <w:rPr>
                <w:b/>
                <w:sz w:val="20"/>
                <w:szCs w:val="20"/>
              </w:rPr>
            </w:pPr>
            <w:r w:rsidRPr="003365D5">
              <w:rPr>
                <w:b/>
                <w:sz w:val="20"/>
                <w:szCs w:val="20"/>
              </w:rPr>
              <w:t>Projekty UZUPEŁNIAJĄCE</w:t>
            </w:r>
          </w:p>
        </w:tc>
      </w:tr>
      <w:tr w:rsidR="00874F8B" w:rsidRPr="003365D5" w:rsidTr="00874F8B">
        <w:trPr>
          <w:trHeight w:val="27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r w:rsidRPr="003365D5">
              <w:rPr>
                <w:b/>
                <w:sz w:val="20"/>
                <w:szCs w:val="20"/>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tabs>
                <w:tab w:val="left" w:pos="1380"/>
              </w:tabs>
              <w:spacing w:after="0"/>
              <w:textAlignment w:val="baseline"/>
              <w:rPr>
                <w:sz w:val="20"/>
                <w:szCs w:val="20"/>
              </w:rPr>
            </w:pPr>
            <w:r w:rsidRPr="0036369E">
              <w:rPr>
                <w:sz w:val="20"/>
                <w:szCs w:val="20"/>
              </w:rPr>
              <w:t>Przygotowanie terenów inwestycyjnych do prowadzenia działalności gospodarczej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line="247" w:lineRule="auto"/>
              <w:textAlignment w:val="baseline"/>
              <w:rPr>
                <w:sz w:val="20"/>
              </w:rPr>
            </w:pPr>
            <w:r w:rsidRPr="0036369E">
              <w:rPr>
                <w:sz w:val="20"/>
              </w:rPr>
              <w:t>Produktu: powierzchnia przygotowanych terenów inwestycyjnych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line="247" w:lineRule="auto"/>
              <w:textAlignment w:val="baseline"/>
              <w:rPr>
                <w:sz w:val="20"/>
              </w:rPr>
            </w:pPr>
            <w:r w:rsidRPr="0036369E">
              <w:rPr>
                <w:sz w:val="20"/>
              </w:rPr>
              <w:t>5,97 hektara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5,97</w:t>
            </w:r>
          </w:p>
        </w:tc>
        <w:tc>
          <w:tcPr>
            <w:tcW w:w="851" w:type="dxa"/>
            <w:tcBorders>
              <w:top w:val="single" w:sz="4" w:space="0" w:color="000000"/>
              <w:left w:val="single" w:sz="4" w:space="0" w:color="000000"/>
              <w:bottom w:val="single" w:sz="4" w:space="0" w:color="000000"/>
              <w:right w:val="single" w:sz="4" w:space="0" w:color="000000"/>
            </w:tcBorders>
          </w:tcPr>
          <w:p w:rsidR="00874F8B" w:rsidRPr="0036369E" w:rsidRDefault="003E528A" w:rsidP="003365D5">
            <w:pPr>
              <w:spacing w:after="0"/>
              <w:textAlignment w:val="baseline"/>
              <w:rPr>
                <w:sz w:val="20"/>
                <w:szCs w:val="20"/>
              </w:rPr>
            </w:pPr>
            <w:r w:rsidRPr="0036369E">
              <w:rPr>
                <w:sz w:val="20"/>
                <w:szCs w:val="20"/>
              </w:rPr>
              <w:t>5,97</w:t>
            </w:r>
          </w:p>
        </w:tc>
        <w:tc>
          <w:tcPr>
            <w:tcW w:w="851" w:type="dxa"/>
            <w:tcBorders>
              <w:top w:val="single" w:sz="4" w:space="0" w:color="000000"/>
              <w:left w:val="single" w:sz="4" w:space="0" w:color="000000"/>
              <w:bottom w:val="single" w:sz="4" w:space="0" w:color="000000"/>
              <w:right w:val="single" w:sz="4" w:space="0" w:color="000000"/>
            </w:tcBorders>
          </w:tcPr>
          <w:p w:rsidR="00874F8B" w:rsidRPr="0036369E" w:rsidRDefault="003E528A" w:rsidP="003365D5">
            <w:pPr>
              <w:spacing w:after="0"/>
              <w:textAlignment w:val="baseline"/>
              <w:rPr>
                <w:sz w:val="20"/>
                <w:szCs w:val="20"/>
              </w:rPr>
            </w:pPr>
            <w:r w:rsidRPr="0036369E">
              <w:rPr>
                <w:sz w:val="20"/>
                <w:szCs w:val="20"/>
              </w:rPr>
              <w:t>5,97</w:t>
            </w:r>
          </w:p>
        </w:tc>
      </w:tr>
      <w:tr w:rsidR="00874F8B" w:rsidRPr="003365D5" w:rsidTr="00874F8B">
        <w:trPr>
          <w:trHeight w:val="28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tabs>
                <w:tab w:val="left" w:pos="1380"/>
              </w:tabs>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line="247" w:lineRule="auto"/>
              <w:textAlignment w:val="baseline"/>
              <w:rPr>
                <w:sz w:val="20"/>
              </w:rPr>
            </w:pPr>
            <w:r w:rsidRPr="0036369E">
              <w:rPr>
                <w:sz w:val="20"/>
              </w:rPr>
              <w:t>Produktu: liczba inwestycji zlokalizowanych na przygotowanych terenach inwestycyjnych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line="247" w:lineRule="auto"/>
              <w:textAlignment w:val="baseline"/>
              <w:rPr>
                <w:sz w:val="20"/>
              </w:rPr>
            </w:pPr>
            <w:r w:rsidRPr="0036369E">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874F8B" w:rsidRPr="0036369E" w:rsidRDefault="003B243C" w:rsidP="003365D5">
            <w:pPr>
              <w:spacing w:after="0"/>
              <w:textAlignment w:val="baseline"/>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874F8B" w:rsidRPr="0036369E" w:rsidRDefault="003954B2" w:rsidP="003365D5">
            <w:pPr>
              <w:spacing w:after="0"/>
              <w:textAlignment w:val="baseline"/>
              <w:rPr>
                <w:sz w:val="20"/>
                <w:szCs w:val="20"/>
              </w:rPr>
            </w:pPr>
            <w:r w:rsidRPr="0036369E">
              <w:rPr>
                <w:sz w:val="20"/>
                <w:szCs w:val="20"/>
              </w:rPr>
              <w:t>2</w:t>
            </w:r>
          </w:p>
        </w:tc>
      </w:tr>
      <w:tr w:rsidR="00874F8B" w:rsidRPr="003365D5" w:rsidTr="00874F8B">
        <w:trPr>
          <w:trHeight w:val="24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365D5" w:rsidRDefault="00874F8B" w:rsidP="003365D5">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tabs>
                <w:tab w:val="left" w:pos="1380"/>
              </w:tabs>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line="247" w:lineRule="auto"/>
              <w:textAlignment w:val="baseline"/>
              <w:rPr>
                <w:sz w:val="20"/>
              </w:rPr>
            </w:pPr>
            <w:r w:rsidRPr="0036369E">
              <w:rPr>
                <w:sz w:val="20"/>
              </w:rPr>
              <w:t>Rezultatu: Długość wybudowanej sieci wodociągowej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line="247" w:lineRule="auto"/>
              <w:textAlignment w:val="baseline"/>
              <w:rPr>
                <w:sz w:val="20"/>
              </w:rPr>
            </w:pPr>
            <w:r w:rsidRPr="0036369E">
              <w:rPr>
                <w:sz w:val="20"/>
              </w:rPr>
              <w:t xml:space="preserve">1063 </w:t>
            </w:r>
            <w:proofErr w:type="spellStart"/>
            <w:r w:rsidRPr="0036369E">
              <w:rPr>
                <w:sz w:val="20"/>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F8B" w:rsidRPr="0036369E" w:rsidRDefault="00874F8B" w:rsidP="003365D5">
            <w:pPr>
              <w:spacing w:after="0"/>
              <w:textAlignment w:val="baseline"/>
              <w:rPr>
                <w:sz w:val="20"/>
                <w:szCs w:val="20"/>
              </w:rPr>
            </w:pPr>
            <w:r w:rsidRPr="0036369E">
              <w:rPr>
                <w:sz w:val="20"/>
                <w:szCs w:val="20"/>
              </w:rPr>
              <w:t>713,6</w:t>
            </w:r>
          </w:p>
        </w:tc>
        <w:tc>
          <w:tcPr>
            <w:tcW w:w="851" w:type="dxa"/>
            <w:tcBorders>
              <w:top w:val="single" w:sz="4" w:space="0" w:color="000000"/>
              <w:left w:val="single" w:sz="4" w:space="0" w:color="000000"/>
              <w:bottom w:val="single" w:sz="4" w:space="0" w:color="000000"/>
              <w:right w:val="single" w:sz="4" w:space="0" w:color="000000"/>
            </w:tcBorders>
          </w:tcPr>
          <w:p w:rsidR="00874F8B" w:rsidRPr="0036369E" w:rsidRDefault="003E528A" w:rsidP="003365D5">
            <w:pPr>
              <w:spacing w:after="0"/>
              <w:textAlignment w:val="baseline"/>
              <w:rPr>
                <w:sz w:val="20"/>
                <w:szCs w:val="20"/>
              </w:rPr>
            </w:pPr>
            <w:r w:rsidRPr="0036369E">
              <w:rPr>
                <w:sz w:val="20"/>
                <w:szCs w:val="20"/>
              </w:rPr>
              <w:t>713,6</w:t>
            </w:r>
          </w:p>
        </w:tc>
        <w:tc>
          <w:tcPr>
            <w:tcW w:w="851" w:type="dxa"/>
            <w:tcBorders>
              <w:top w:val="single" w:sz="4" w:space="0" w:color="000000"/>
              <w:left w:val="single" w:sz="4" w:space="0" w:color="000000"/>
              <w:bottom w:val="single" w:sz="4" w:space="0" w:color="000000"/>
              <w:right w:val="single" w:sz="4" w:space="0" w:color="000000"/>
            </w:tcBorders>
          </w:tcPr>
          <w:p w:rsidR="00874F8B" w:rsidRPr="0036369E" w:rsidRDefault="003E528A" w:rsidP="003365D5">
            <w:pPr>
              <w:spacing w:after="0"/>
              <w:textAlignment w:val="baseline"/>
              <w:rPr>
                <w:sz w:val="20"/>
                <w:szCs w:val="20"/>
              </w:rPr>
            </w:pPr>
            <w:r w:rsidRPr="0036369E">
              <w:rPr>
                <w:sz w:val="20"/>
                <w:szCs w:val="20"/>
              </w:rPr>
              <w:t>713,6</w:t>
            </w:r>
          </w:p>
        </w:tc>
      </w:tr>
      <w:tr w:rsidR="003E528A" w:rsidRPr="003365D5" w:rsidTr="00874F8B">
        <w:trPr>
          <w:trHeight w:val="22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tabs>
                <w:tab w:val="left" w:pos="1380"/>
              </w:tabs>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line="247" w:lineRule="auto"/>
              <w:textAlignment w:val="baseline"/>
              <w:rPr>
                <w:sz w:val="20"/>
              </w:rPr>
            </w:pPr>
            <w:r w:rsidRPr="0036369E">
              <w:rPr>
                <w:sz w:val="20"/>
              </w:rPr>
              <w:t>Rezultatu: Długość wybudowanej sieci kanalizacji sanitarnej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line="247" w:lineRule="auto"/>
              <w:textAlignment w:val="baseline"/>
              <w:rPr>
                <w:sz w:val="20"/>
              </w:rPr>
            </w:pPr>
            <w:r w:rsidRPr="0036369E">
              <w:rPr>
                <w:sz w:val="20"/>
              </w:rPr>
              <w:t xml:space="preserve">1084 </w:t>
            </w:r>
            <w:proofErr w:type="spellStart"/>
            <w:r w:rsidRPr="0036369E">
              <w:rPr>
                <w:sz w:val="20"/>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764,6</w:t>
            </w:r>
          </w:p>
        </w:tc>
        <w:tc>
          <w:tcPr>
            <w:tcW w:w="851" w:type="dxa"/>
            <w:tcBorders>
              <w:top w:val="single" w:sz="4" w:space="0" w:color="000000"/>
              <w:left w:val="single" w:sz="4" w:space="0" w:color="000000"/>
              <w:bottom w:val="single" w:sz="4" w:space="0" w:color="000000"/>
              <w:right w:val="single" w:sz="4" w:space="0" w:color="000000"/>
            </w:tcBorders>
          </w:tcPr>
          <w:p w:rsidR="003E528A" w:rsidRPr="0036369E" w:rsidRDefault="003E528A" w:rsidP="003E528A">
            <w:pPr>
              <w:spacing w:after="0"/>
              <w:textAlignment w:val="baseline"/>
              <w:rPr>
                <w:sz w:val="20"/>
                <w:szCs w:val="20"/>
              </w:rPr>
            </w:pPr>
            <w:r w:rsidRPr="0036369E">
              <w:rPr>
                <w:sz w:val="20"/>
                <w:szCs w:val="20"/>
              </w:rPr>
              <w:t>764,6</w:t>
            </w:r>
          </w:p>
        </w:tc>
        <w:tc>
          <w:tcPr>
            <w:tcW w:w="851" w:type="dxa"/>
            <w:tcBorders>
              <w:top w:val="single" w:sz="4" w:space="0" w:color="000000"/>
              <w:left w:val="single" w:sz="4" w:space="0" w:color="000000"/>
              <w:bottom w:val="single" w:sz="4" w:space="0" w:color="000000"/>
              <w:right w:val="single" w:sz="4" w:space="0" w:color="000000"/>
            </w:tcBorders>
          </w:tcPr>
          <w:p w:rsidR="003E528A" w:rsidRPr="0036369E" w:rsidRDefault="003E528A" w:rsidP="003E528A">
            <w:pPr>
              <w:spacing w:after="0"/>
              <w:textAlignment w:val="baseline"/>
              <w:rPr>
                <w:sz w:val="20"/>
                <w:szCs w:val="20"/>
              </w:rPr>
            </w:pPr>
            <w:r w:rsidRPr="0036369E">
              <w:rPr>
                <w:sz w:val="20"/>
                <w:szCs w:val="20"/>
              </w:rPr>
              <w:t>764,6</w:t>
            </w:r>
          </w:p>
        </w:tc>
      </w:tr>
      <w:tr w:rsidR="003E528A" w:rsidRPr="003365D5" w:rsidTr="00874F8B">
        <w:trPr>
          <w:trHeight w:val="1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tabs>
                <w:tab w:val="left" w:pos="1380"/>
              </w:tabs>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line="247" w:lineRule="auto"/>
              <w:textAlignment w:val="baseline"/>
              <w:rPr>
                <w:sz w:val="20"/>
              </w:rPr>
            </w:pPr>
            <w:r w:rsidRPr="0036369E">
              <w:rPr>
                <w:sz w:val="20"/>
              </w:rPr>
              <w:t>Rezultatu: Długość wybudowanej sieci kanalizacji deszczowej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line="247" w:lineRule="auto"/>
              <w:textAlignment w:val="baseline"/>
              <w:rPr>
                <w:sz w:val="20"/>
              </w:rPr>
            </w:pPr>
            <w:r w:rsidRPr="0036369E">
              <w:rPr>
                <w:sz w:val="20"/>
              </w:rPr>
              <w:t xml:space="preserve">1098 </w:t>
            </w:r>
            <w:proofErr w:type="spellStart"/>
            <w:r w:rsidRPr="0036369E">
              <w:rPr>
                <w:sz w:val="20"/>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131,5</w:t>
            </w:r>
          </w:p>
        </w:tc>
        <w:tc>
          <w:tcPr>
            <w:tcW w:w="851" w:type="dxa"/>
            <w:tcBorders>
              <w:top w:val="single" w:sz="4" w:space="0" w:color="000000"/>
              <w:left w:val="single" w:sz="4" w:space="0" w:color="000000"/>
              <w:bottom w:val="single" w:sz="4" w:space="0" w:color="000000"/>
              <w:right w:val="single" w:sz="4" w:space="0" w:color="000000"/>
            </w:tcBorders>
          </w:tcPr>
          <w:p w:rsidR="003E528A" w:rsidRPr="0036369E" w:rsidRDefault="003E528A" w:rsidP="003E528A">
            <w:pPr>
              <w:spacing w:after="0"/>
              <w:textAlignment w:val="baseline"/>
              <w:rPr>
                <w:sz w:val="20"/>
                <w:szCs w:val="20"/>
              </w:rPr>
            </w:pPr>
            <w:r w:rsidRPr="0036369E">
              <w:rPr>
                <w:sz w:val="20"/>
                <w:szCs w:val="20"/>
              </w:rPr>
              <w:t>131,5</w:t>
            </w:r>
          </w:p>
        </w:tc>
        <w:tc>
          <w:tcPr>
            <w:tcW w:w="851" w:type="dxa"/>
            <w:tcBorders>
              <w:top w:val="single" w:sz="4" w:space="0" w:color="000000"/>
              <w:left w:val="single" w:sz="4" w:space="0" w:color="000000"/>
              <w:bottom w:val="single" w:sz="4" w:space="0" w:color="000000"/>
              <w:right w:val="single" w:sz="4" w:space="0" w:color="000000"/>
            </w:tcBorders>
          </w:tcPr>
          <w:p w:rsidR="003E528A" w:rsidRPr="0036369E" w:rsidRDefault="003E528A" w:rsidP="003E528A">
            <w:pPr>
              <w:spacing w:after="0"/>
              <w:textAlignment w:val="baseline"/>
              <w:rPr>
                <w:sz w:val="20"/>
                <w:szCs w:val="20"/>
              </w:rPr>
            </w:pPr>
            <w:r w:rsidRPr="0036369E">
              <w:rPr>
                <w:sz w:val="20"/>
                <w:szCs w:val="20"/>
              </w:rPr>
              <w:t>131,5</w:t>
            </w:r>
          </w:p>
        </w:tc>
      </w:tr>
      <w:tr w:rsidR="003E528A" w:rsidRPr="003365D5" w:rsidTr="00874F8B">
        <w:trPr>
          <w:trHeight w:val="1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tabs>
                <w:tab w:val="left" w:pos="1380"/>
              </w:tabs>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line="247" w:lineRule="auto"/>
              <w:textAlignment w:val="baseline"/>
              <w:rPr>
                <w:sz w:val="20"/>
              </w:rPr>
            </w:pPr>
            <w:r w:rsidRPr="0036369E">
              <w:rPr>
                <w:sz w:val="20"/>
              </w:rPr>
              <w:t>Rezultatu: Powstanie nowych miejsc pracy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line="247" w:lineRule="auto"/>
              <w:textAlignment w:val="baseline"/>
              <w:rPr>
                <w:sz w:val="20"/>
              </w:rPr>
            </w:pPr>
            <w:r w:rsidRPr="0036369E">
              <w:rPr>
                <w:sz w:val="20"/>
              </w:rPr>
              <w:t>10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3E528A" w:rsidP="003E528A">
            <w:pPr>
              <w:spacing w:after="0"/>
              <w:textAlignment w:val="baseline"/>
              <w:rPr>
                <w:sz w:val="20"/>
                <w:szCs w:val="20"/>
              </w:rPr>
            </w:pPr>
            <w:r w:rsidRPr="0036369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6369E" w:rsidRDefault="00D84D04" w:rsidP="003E528A">
            <w:pPr>
              <w:spacing w:after="0"/>
              <w:textAlignment w:val="baseline"/>
              <w:rPr>
                <w:sz w:val="20"/>
                <w:szCs w:val="20"/>
              </w:rPr>
            </w:pPr>
            <w:r w:rsidRPr="0036369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6369E" w:rsidRDefault="0044361A" w:rsidP="003E528A">
            <w:pPr>
              <w:spacing w:after="0"/>
              <w:textAlignment w:val="baseline"/>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3E528A" w:rsidRPr="0036369E" w:rsidRDefault="0044361A" w:rsidP="003E528A">
            <w:pPr>
              <w:spacing w:after="0"/>
              <w:textAlignment w:val="baseline"/>
              <w:rPr>
                <w:sz w:val="20"/>
                <w:szCs w:val="20"/>
              </w:rPr>
            </w:pPr>
            <w:r>
              <w:rPr>
                <w:sz w:val="20"/>
                <w:szCs w:val="20"/>
              </w:rPr>
              <w:t>3</w:t>
            </w:r>
          </w:p>
        </w:tc>
      </w:tr>
      <w:tr w:rsidR="003E528A" w:rsidRPr="003365D5" w:rsidTr="00874F8B">
        <w:trPr>
          <w:cantSplit/>
          <w:trHeight w:val="22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r w:rsidRPr="003365D5">
              <w:rPr>
                <w:b/>
                <w:sz w:val="20"/>
                <w:szCs w:val="20"/>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Budowa ścieżek rowerowych w Płońsku w ramach działania ograniczenie zanieczyszczeń powietrza i rozwój mobilności miejskiej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Produktu: Łączna długość wybudowanych ścieżek rowerowych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3,35 km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C75A6E" w:rsidP="003E528A">
            <w:pPr>
              <w:spacing w:after="0"/>
              <w:textAlignment w:val="baseline"/>
              <w:rPr>
                <w:sz w:val="20"/>
                <w:szCs w:val="20"/>
              </w:rPr>
            </w:pPr>
            <w:r w:rsidRPr="00640644">
              <w:rPr>
                <w:sz w:val="20"/>
                <w:szCs w:val="20"/>
              </w:rPr>
              <w:t>0,49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C75A6E" w:rsidP="003E528A">
            <w:pPr>
              <w:spacing w:after="0"/>
              <w:textAlignment w:val="baseline"/>
              <w:rPr>
                <w:sz w:val="20"/>
                <w:szCs w:val="20"/>
              </w:rPr>
            </w:pPr>
            <w:r w:rsidRPr="00640644">
              <w:rPr>
                <w:sz w:val="20"/>
                <w:szCs w:val="20"/>
              </w:rPr>
              <w:t>0,49</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3E528A">
            <w:pPr>
              <w:spacing w:after="0"/>
              <w:textAlignment w:val="baseline"/>
              <w:rPr>
                <w:sz w:val="20"/>
                <w:szCs w:val="20"/>
              </w:rPr>
            </w:pPr>
            <w:r w:rsidRPr="00640644">
              <w:rPr>
                <w:sz w:val="20"/>
                <w:szCs w:val="20"/>
              </w:rPr>
              <w:t>4,61</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7E0578">
            <w:pPr>
              <w:spacing w:after="0"/>
              <w:textAlignment w:val="baseline"/>
              <w:rPr>
                <w:sz w:val="20"/>
                <w:szCs w:val="20"/>
              </w:rPr>
            </w:pPr>
            <w:r w:rsidRPr="00640644">
              <w:rPr>
                <w:sz w:val="20"/>
                <w:szCs w:val="20"/>
              </w:rPr>
              <w:t>9,</w:t>
            </w:r>
            <w:r w:rsidR="007E0578" w:rsidRPr="00640644">
              <w:rPr>
                <w:sz w:val="20"/>
                <w:szCs w:val="20"/>
              </w:rPr>
              <w:t>71</w:t>
            </w:r>
          </w:p>
        </w:tc>
      </w:tr>
      <w:tr w:rsidR="003E528A" w:rsidRPr="003365D5" w:rsidTr="00874F8B">
        <w:trPr>
          <w:cantSplit/>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Produktu: Łączna powierzchnia wybudowanych ścieżek rowerowych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10400 m.kw.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640644" w:rsidP="003E528A">
            <w:pPr>
              <w:spacing w:after="0"/>
              <w:textAlignment w:val="baseline"/>
              <w:rPr>
                <w:sz w:val="20"/>
                <w:szCs w:val="20"/>
              </w:rPr>
            </w:pPr>
            <w:r>
              <w:rPr>
                <w:sz w:val="20"/>
                <w:szCs w:val="20"/>
              </w:rPr>
              <w:t>735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640644" w:rsidP="003E528A">
            <w:pPr>
              <w:spacing w:after="0"/>
              <w:textAlignment w:val="baseline"/>
              <w:rPr>
                <w:sz w:val="20"/>
                <w:szCs w:val="20"/>
              </w:rPr>
            </w:pPr>
            <w:r>
              <w:rPr>
                <w:sz w:val="20"/>
                <w:szCs w:val="20"/>
              </w:rPr>
              <w:t>735</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3E528A">
            <w:pPr>
              <w:spacing w:after="0"/>
              <w:textAlignment w:val="baseline"/>
              <w:rPr>
                <w:sz w:val="20"/>
                <w:szCs w:val="20"/>
              </w:rPr>
            </w:pPr>
            <w:r>
              <w:rPr>
                <w:sz w:val="20"/>
                <w:szCs w:val="20"/>
              </w:rPr>
              <w:t>9600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3E528A">
            <w:pPr>
              <w:spacing w:after="0"/>
              <w:textAlignment w:val="baseline"/>
              <w:rPr>
                <w:sz w:val="20"/>
                <w:szCs w:val="20"/>
              </w:rPr>
            </w:pPr>
            <w:r>
              <w:rPr>
                <w:sz w:val="20"/>
                <w:szCs w:val="20"/>
              </w:rPr>
              <w:t>22200</w:t>
            </w:r>
          </w:p>
        </w:tc>
      </w:tr>
      <w:tr w:rsidR="003E528A" w:rsidRPr="003365D5" w:rsidTr="00874F8B">
        <w:trPr>
          <w:cantSplit/>
          <w:trHeight w:val="28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Produktu: Ilość wybudowanych energooszczędnych punktów świetlnych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135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3E528A">
            <w:pPr>
              <w:spacing w:after="0"/>
              <w:textAlignment w:val="baseline"/>
              <w:rPr>
                <w:sz w:val="20"/>
                <w:szCs w:val="20"/>
              </w:rPr>
            </w:pPr>
            <w:r>
              <w:rPr>
                <w:sz w:val="20"/>
                <w:szCs w:val="20"/>
              </w:rPr>
              <w:t>225</w:t>
            </w:r>
          </w:p>
        </w:tc>
      </w:tr>
      <w:tr w:rsidR="003E528A" w:rsidRPr="003365D5" w:rsidTr="00874F8B">
        <w:trPr>
          <w:cantSplit/>
          <w:trHeight w:val="28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 xml:space="preserve">Rezultatu: Ograniczenie ruchu pojazdów mechanicznych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3E528A">
            <w:pPr>
              <w:spacing w:after="0"/>
              <w:textAlignment w:val="baseline"/>
              <w:rPr>
                <w:sz w:val="20"/>
                <w:szCs w:val="20"/>
              </w:rPr>
            </w:pPr>
            <w:r>
              <w:rPr>
                <w:sz w:val="20"/>
                <w:szCs w:val="20"/>
              </w:rPr>
              <w:t>0</w:t>
            </w:r>
          </w:p>
        </w:tc>
      </w:tr>
      <w:tr w:rsidR="003E528A" w:rsidRPr="003365D5" w:rsidTr="00874F8B">
        <w:trPr>
          <w:cantSplit/>
          <w:trHeight w:val="33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Rezultatu: Zwiększenie ruchu rowerów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3E528A">
            <w:pPr>
              <w:spacing w:after="0"/>
              <w:textAlignment w:val="baseline"/>
              <w:rPr>
                <w:sz w:val="20"/>
                <w:szCs w:val="20"/>
              </w:rPr>
            </w:pPr>
            <w:r>
              <w:rPr>
                <w:sz w:val="20"/>
                <w:szCs w:val="20"/>
              </w:rPr>
              <w:t>0</w:t>
            </w:r>
          </w:p>
        </w:tc>
      </w:tr>
      <w:tr w:rsidR="003E528A" w:rsidRPr="003365D5" w:rsidTr="00874F8B">
        <w:trPr>
          <w:cantSplit/>
          <w:trHeight w:val="3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Rezultatu: Przy założeniu, że dziennie z pojazdów mechanicznych zrezygnuje 100 kierowców i przesiądzie się na rower, przy średniej emisji CO na poziomie 2g/km na pojazd, łączna redukcja zanieczyszczeń do atmosfery wyniesie w ciągu roku 244,55 kg/km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redukcja zanieczyszczeń 244,55 kg/km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640644">
            <w:pPr>
              <w:spacing w:after="0"/>
              <w:textAlignment w:val="baseline"/>
              <w:rPr>
                <w:sz w:val="20"/>
                <w:szCs w:val="20"/>
              </w:rPr>
            </w:pPr>
            <w:r>
              <w:rPr>
                <w:sz w:val="20"/>
                <w:szCs w:val="20"/>
              </w:rPr>
              <w:t>0</w:t>
            </w:r>
          </w:p>
        </w:tc>
      </w:tr>
      <w:tr w:rsidR="003E528A" w:rsidRPr="003365D5" w:rsidTr="00874F8B">
        <w:trPr>
          <w:cantSplit/>
          <w:trHeight w:val="6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Rezultatu: Ograniczenie ilości wypadków z udziałem rowerzystów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line="247" w:lineRule="auto"/>
              <w:textAlignment w:val="baseline"/>
              <w:rPr>
                <w:sz w:val="20"/>
              </w:rPr>
            </w:pPr>
            <w:r w:rsidRPr="00640644">
              <w:rPr>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640644" w:rsidRDefault="003E528A"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C75A6E" w:rsidP="003E528A">
            <w:pPr>
              <w:spacing w:after="0"/>
              <w:textAlignment w:val="baseline"/>
              <w:rPr>
                <w:sz w:val="20"/>
                <w:szCs w:val="20"/>
              </w:rPr>
            </w:pPr>
            <w:r w:rsidRPr="00640644">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640644" w:rsidRDefault="00640644" w:rsidP="003E528A">
            <w:pPr>
              <w:spacing w:after="0"/>
              <w:textAlignment w:val="baseline"/>
              <w:rPr>
                <w:sz w:val="20"/>
                <w:szCs w:val="20"/>
              </w:rPr>
            </w:pPr>
            <w:r>
              <w:rPr>
                <w:sz w:val="20"/>
                <w:szCs w:val="20"/>
              </w:rPr>
              <w:t>0</w:t>
            </w:r>
          </w:p>
        </w:tc>
      </w:tr>
      <w:tr w:rsidR="003E528A" w:rsidRPr="003365D5" w:rsidTr="00874F8B">
        <w:trPr>
          <w:cantSplit/>
          <w:trHeight w:val="23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r w:rsidRPr="003365D5">
              <w:rPr>
                <w:b/>
                <w:sz w:val="20"/>
                <w:szCs w:val="20"/>
              </w:rPr>
              <w:t>3</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Więcej umiem, więcej wiem, mogę więcej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szkół i placówek systemu oświaty wyposażonych w ramach programu w sprzęt TIK do prowadzenia zajęć edukacyjnych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4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4F75B2">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4F75B2" w:rsidRDefault="003E528A" w:rsidP="003E528A">
            <w:pPr>
              <w:spacing w:after="0"/>
              <w:textAlignment w:val="baseline"/>
              <w:rPr>
                <w:sz w:val="20"/>
                <w:szCs w:val="20"/>
              </w:rPr>
            </w:pPr>
            <w:r w:rsidRPr="004F75B2">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4F75B2" w:rsidRDefault="003E528A" w:rsidP="003E528A">
            <w:pPr>
              <w:spacing w:after="0"/>
              <w:textAlignment w:val="baseline"/>
              <w:rPr>
                <w:sz w:val="20"/>
                <w:szCs w:val="20"/>
              </w:rPr>
            </w:pPr>
            <w:r w:rsidRPr="004F75B2">
              <w:rPr>
                <w:sz w:val="20"/>
                <w:szCs w:val="20"/>
              </w:rPr>
              <w:t>4</w:t>
            </w:r>
          </w:p>
        </w:tc>
      </w:tr>
      <w:tr w:rsidR="003E528A" w:rsidRPr="003365D5" w:rsidTr="00874F8B">
        <w:trPr>
          <w:cantSplit/>
          <w:trHeight w:val="109"/>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szkół , których pracownie przedmiotowe zostały doposażone w programie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2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2</w:t>
            </w:r>
          </w:p>
        </w:tc>
      </w:tr>
      <w:tr w:rsidR="003E528A" w:rsidRPr="003365D5" w:rsidTr="00874F8B">
        <w:trPr>
          <w:cantSplit/>
          <w:trHeight w:val="109"/>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nauczycieli objętych wsparciem w programie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140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r>
      <w:tr w:rsidR="003E528A" w:rsidRPr="003365D5" w:rsidTr="00874F8B">
        <w:trPr>
          <w:cantSplit/>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uczniów objętych wsparciem w zakresie rozwijania kompetencji kluczowych w programie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1017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1096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1096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r>
      <w:tr w:rsidR="003E528A" w:rsidRPr="003365D5" w:rsidTr="00874F8B">
        <w:trPr>
          <w:cantSplit/>
          <w:trHeight w:val="94"/>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Rezultatu: Liczba szkół i placówek systemu oświaty wykorzystujących sprzęt TIK do prowadzenia zajęć edukacyjnych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4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4</w:t>
            </w:r>
          </w:p>
        </w:tc>
      </w:tr>
      <w:tr w:rsidR="003E528A" w:rsidRPr="003365D5" w:rsidTr="00874F8B">
        <w:trPr>
          <w:cantSplit/>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Rezultatu: Liczba szkół w których pracownie przedmiotowe wykorzystują doposażenie do prowadzenia zajęć edukacyjnych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4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4</w:t>
            </w:r>
          </w:p>
        </w:tc>
      </w:tr>
      <w:tr w:rsidR="003E528A" w:rsidRPr="003365D5" w:rsidTr="00874F8B">
        <w:trPr>
          <w:cantSplit/>
          <w:trHeight w:val="109"/>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Rezultatu: Liczba nauczycieli, którzy uzyskali kwalifikacje lub nabyli kompetencje po opuszczeniu programu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126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r>
      <w:tr w:rsidR="003E528A" w:rsidRPr="003365D5" w:rsidTr="00874F8B">
        <w:trPr>
          <w:cantSplit/>
          <w:trHeight w:val="1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szkół i placówek systemu oświaty wyposażonych w ramach programu w sprzęt TIK do prowadzenia zajęć edukacyjnych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4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4</w:t>
            </w:r>
          </w:p>
        </w:tc>
      </w:tr>
      <w:tr w:rsidR="003E528A" w:rsidRPr="003365D5" w:rsidTr="00874F8B">
        <w:trPr>
          <w:trHeight w:val="48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r w:rsidRPr="003365D5">
              <w:rPr>
                <w:b/>
                <w:sz w:val="20"/>
                <w:szCs w:val="20"/>
              </w:rPr>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Modernizacja i rozbudowa stadionu miejskiego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zmodernizowanych obiektów sportowych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r>
      <w:tr w:rsidR="003E528A" w:rsidRPr="003365D5" w:rsidTr="00874F8B">
        <w:trPr>
          <w:trHeight w:val="4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Rezultatu: Liczba osób korzystających z obiektu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1000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0</w:t>
            </w:r>
          </w:p>
        </w:tc>
      </w:tr>
      <w:tr w:rsidR="003E528A" w:rsidRPr="003365D5" w:rsidTr="00874F8B">
        <w:trPr>
          <w:trHeight w:val="48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r w:rsidRPr="003365D5">
              <w:rPr>
                <w:b/>
                <w:sz w:val="20"/>
                <w:szCs w:val="20"/>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Budowa boiska sportowego przy Gimnazjum nr 2 w Płońsku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Produktu: Liczba placówek objętych wsparciem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1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1</w:t>
            </w:r>
          </w:p>
        </w:tc>
      </w:tr>
      <w:tr w:rsidR="003E528A" w:rsidRPr="003365D5" w:rsidTr="00874F8B">
        <w:trPr>
          <w:trHeight w:val="4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Rezultatu: Liczba uczniów korzystających z obiektu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line="247" w:lineRule="auto"/>
              <w:textAlignment w:val="baseline"/>
              <w:rPr>
                <w:sz w:val="20"/>
              </w:rPr>
            </w:pPr>
            <w:r w:rsidRPr="003365D5">
              <w:rPr>
                <w:sz w:val="20"/>
              </w:rPr>
              <w:t>360 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28A" w:rsidRPr="003365D5" w:rsidRDefault="003E528A" w:rsidP="003E528A">
            <w:pPr>
              <w:spacing w:after="0"/>
              <w:textAlignment w:val="baseline"/>
              <w:rPr>
                <w:sz w:val="20"/>
                <w:szCs w:val="20"/>
              </w:rPr>
            </w:pPr>
            <w:r w:rsidRPr="003365D5">
              <w:rPr>
                <w:sz w:val="20"/>
                <w:szCs w:val="20"/>
              </w:rPr>
              <w:t>378</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3E528A" w:rsidP="003E528A">
            <w:pPr>
              <w:spacing w:after="0"/>
              <w:textAlignment w:val="baseline"/>
              <w:rPr>
                <w:sz w:val="20"/>
                <w:szCs w:val="20"/>
              </w:rPr>
            </w:pPr>
            <w:r>
              <w:rPr>
                <w:sz w:val="20"/>
                <w:szCs w:val="20"/>
              </w:rPr>
              <w:t>370</w:t>
            </w:r>
          </w:p>
        </w:tc>
        <w:tc>
          <w:tcPr>
            <w:tcW w:w="851" w:type="dxa"/>
            <w:tcBorders>
              <w:top w:val="single" w:sz="4" w:space="0" w:color="000000"/>
              <w:left w:val="single" w:sz="4" w:space="0" w:color="000000"/>
              <w:bottom w:val="single" w:sz="4" w:space="0" w:color="000000"/>
              <w:right w:val="single" w:sz="4" w:space="0" w:color="000000"/>
            </w:tcBorders>
          </w:tcPr>
          <w:p w:rsidR="003E528A" w:rsidRPr="003365D5" w:rsidRDefault="007A183A" w:rsidP="003E528A">
            <w:pPr>
              <w:spacing w:after="0"/>
              <w:textAlignment w:val="baseline"/>
              <w:rPr>
                <w:sz w:val="20"/>
                <w:szCs w:val="20"/>
              </w:rPr>
            </w:pPr>
            <w:r>
              <w:rPr>
                <w:sz w:val="20"/>
                <w:szCs w:val="20"/>
              </w:rPr>
              <w:t>372</w:t>
            </w:r>
          </w:p>
        </w:tc>
      </w:tr>
    </w:tbl>
    <w:p w:rsidR="003365D5" w:rsidRPr="001F17C5" w:rsidRDefault="003365D5" w:rsidP="00C158FE">
      <w:pPr>
        <w:spacing w:line="276" w:lineRule="auto"/>
        <w:jc w:val="both"/>
        <w:rPr>
          <w:rFonts w:asciiTheme="minorHAnsi" w:hAnsiTheme="minorHAnsi" w:cstheme="minorHAnsi"/>
          <w:sz w:val="24"/>
          <w:szCs w:val="24"/>
        </w:rPr>
      </w:pPr>
    </w:p>
    <w:sectPr w:rsidR="003365D5" w:rsidRPr="001F17C5" w:rsidSect="00874F8B">
      <w:pgSz w:w="16838" w:h="11906" w:orient="landscape"/>
      <w:pgMar w:top="1417" w:right="1417" w:bottom="1417"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E6" w:rsidRDefault="007404E6" w:rsidP="002B5280">
      <w:pPr>
        <w:spacing w:after="0"/>
      </w:pPr>
      <w:r>
        <w:separator/>
      </w:r>
    </w:p>
  </w:endnote>
  <w:endnote w:type="continuationSeparator" w:id="0">
    <w:p w:rsidR="007404E6" w:rsidRDefault="007404E6" w:rsidP="002B5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28588"/>
      <w:docPartObj>
        <w:docPartGallery w:val="Page Numbers (Bottom of Page)"/>
        <w:docPartUnique/>
      </w:docPartObj>
    </w:sdtPr>
    <w:sdtEndPr/>
    <w:sdtContent>
      <w:p w:rsidR="00B83588" w:rsidRDefault="00B83588">
        <w:pPr>
          <w:pStyle w:val="Stopka"/>
          <w:jc w:val="center"/>
        </w:pPr>
        <w:r>
          <w:fldChar w:fldCharType="begin"/>
        </w:r>
        <w:r>
          <w:instrText>PAGE   \* MERGEFORMAT</w:instrText>
        </w:r>
        <w:r>
          <w:fldChar w:fldCharType="separate"/>
        </w:r>
        <w:r w:rsidR="008208DC">
          <w:rPr>
            <w:noProof/>
          </w:rPr>
          <w:t>14</w:t>
        </w:r>
        <w:r>
          <w:fldChar w:fldCharType="end"/>
        </w:r>
      </w:p>
    </w:sdtContent>
  </w:sdt>
  <w:p w:rsidR="00B83588" w:rsidRDefault="00B83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E6" w:rsidRDefault="007404E6" w:rsidP="002B5280">
      <w:pPr>
        <w:spacing w:after="0"/>
      </w:pPr>
      <w:r>
        <w:separator/>
      </w:r>
    </w:p>
  </w:footnote>
  <w:footnote w:type="continuationSeparator" w:id="0">
    <w:p w:rsidR="007404E6" w:rsidRDefault="007404E6" w:rsidP="002B52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E8B"/>
    <w:multiLevelType w:val="multilevel"/>
    <w:tmpl w:val="2026D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A63533"/>
    <w:multiLevelType w:val="multilevel"/>
    <w:tmpl w:val="677C9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2C6655"/>
    <w:multiLevelType w:val="multilevel"/>
    <w:tmpl w:val="3D6CB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AA"/>
    <w:rsid w:val="000335E6"/>
    <w:rsid w:val="000461C6"/>
    <w:rsid w:val="00065DF8"/>
    <w:rsid w:val="000E34E8"/>
    <w:rsid w:val="00175C35"/>
    <w:rsid w:val="001A7C03"/>
    <w:rsid w:val="001D0331"/>
    <w:rsid w:val="001E70F2"/>
    <w:rsid w:val="001F17C5"/>
    <w:rsid w:val="00201BE9"/>
    <w:rsid w:val="00206164"/>
    <w:rsid w:val="00293734"/>
    <w:rsid w:val="002B5280"/>
    <w:rsid w:val="002E53CB"/>
    <w:rsid w:val="002E687F"/>
    <w:rsid w:val="0030556E"/>
    <w:rsid w:val="003068A3"/>
    <w:rsid w:val="00330E4E"/>
    <w:rsid w:val="003340A3"/>
    <w:rsid w:val="003365D5"/>
    <w:rsid w:val="0035442D"/>
    <w:rsid w:val="0036369E"/>
    <w:rsid w:val="003954B2"/>
    <w:rsid w:val="003B243C"/>
    <w:rsid w:val="003B5534"/>
    <w:rsid w:val="003D2ED2"/>
    <w:rsid w:val="003E528A"/>
    <w:rsid w:val="003F7512"/>
    <w:rsid w:val="00430E1A"/>
    <w:rsid w:val="0044361A"/>
    <w:rsid w:val="004578E0"/>
    <w:rsid w:val="00482A06"/>
    <w:rsid w:val="004B57BB"/>
    <w:rsid w:val="004F75B2"/>
    <w:rsid w:val="00640644"/>
    <w:rsid w:val="00683F35"/>
    <w:rsid w:val="006C28B4"/>
    <w:rsid w:val="006C75BE"/>
    <w:rsid w:val="006D069B"/>
    <w:rsid w:val="006E0360"/>
    <w:rsid w:val="006E2A13"/>
    <w:rsid w:val="007017E2"/>
    <w:rsid w:val="007064B4"/>
    <w:rsid w:val="007404E6"/>
    <w:rsid w:val="00773DA0"/>
    <w:rsid w:val="0078360F"/>
    <w:rsid w:val="007A183A"/>
    <w:rsid w:val="007D24A7"/>
    <w:rsid w:val="007E0578"/>
    <w:rsid w:val="00816AD7"/>
    <w:rsid w:val="008208DC"/>
    <w:rsid w:val="00831BA6"/>
    <w:rsid w:val="00851911"/>
    <w:rsid w:val="00874F8B"/>
    <w:rsid w:val="008A5C2C"/>
    <w:rsid w:val="00907F10"/>
    <w:rsid w:val="009423F8"/>
    <w:rsid w:val="00986424"/>
    <w:rsid w:val="009B603A"/>
    <w:rsid w:val="009E79C3"/>
    <w:rsid w:val="00A53FC7"/>
    <w:rsid w:val="00A56E7D"/>
    <w:rsid w:val="00A57C98"/>
    <w:rsid w:val="00B83588"/>
    <w:rsid w:val="00B918FA"/>
    <w:rsid w:val="00BB15EB"/>
    <w:rsid w:val="00BC4D67"/>
    <w:rsid w:val="00BC4DE3"/>
    <w:rsid w:val="00BC61BB"/>
    <w:rsid w:val="00BF1741"/>
    <w:rsid w:val="00C158FE"/>
    <w:rsid w:val="00C637F7"/>
    <w:rsid w:val="00C75A6E"/>
    <w:rsid w:val="00C772E1"/>
    <w:rsid w:val="00D529F7"/>
    <w:rsid w:val="00D546D5"/>
    <w:rsid w:val="00D6414C"/>
    <w:rsid w:val="00D812BB"/>
    <w:rsid w:val="00D84D04"/>
    <w:rsid w:val="00D90FA2"/>
    <w:rsid w:val="00DA30DA"/>
    <w:rsid w:val="00DB3357"/>
    <w:rsid w:val="00DC61CC"/>
    <w:rsid w:val="00DE6645"/>
    <w:rsid w:val="00E11D53"/>
    <w:rsid w:val="00E66C26"/>
    <w:rsid w:val="00E758A6"/>
    <w:rsid w:val="00F2658A"/>
    <w:rsid w:val="00F41FAA"/>
    <w:rsid w:val="00F440A8"/>
    <w:rsid w:val="00F8490B"/>
    <w:rsid w:val="00FA598C"/>
    <w:rsid w:val="00FF1582"/>
    <w:rsid w:val="00FF6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F3637C-0DB9-4697-982F-E1726AA7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1D53"/>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3D2ED2"/>
    <w:pPr>
      <w:spacing w:line="242" w:lineRule="auto"/>
      <w:ind w:left="720"/>
      <w:textAlignment w:val="baseline"/>
    </w:pPr>
  </w:style>
  <w:style w:type="paragraph" w:styleId="Nagwek">
    <w:name w:val="header"/>
    <w:basedOn w:val="Normalny"/>
    <w:link w:val="NagwekZnak"/>
    <w:uiPriority w:val="99"/>
    <w:unhideWhenUsed/>
    <w:rsid w:val="002B5280"/>
    <w:pPr>
      <w:tabs>
        <w:tab w:val="center" w:pos="4536"/>
        <w:tab w:val="right" w:pos="9072"/>
      </w:tabs>
      <w:spacing w:after="0"/>
    </w:pPr>
  </w:style>
  <w:style w:type="character" w:customStyle="1" w:styleId="NagwekZnak">
    <w:name w:val="Nagłówek Znak"/>
    <w:basedOn w:val="Domylnaczcionkaakapitu"/>
    <w:link w:val="Nagwek"/>
    <w:uiPriority w:val="99"/>
    <w:rsid w:val="002B5280"/>
    <w:rPr>
      <w:rFonts w:ascii="Calibri" w:eastAsia="Calibri" w:hAnsi="Calibri" w:cs="Times New Roman"/>
    </w:rPr>
  </w:style>
  <w:style w:type="paragraph" w:styleId="Stopka">
    <w:name w:val="footer"/>
    <w:basedOn w:val="Normalny"/>
    <w:link w:val="StopkaZnak"/>
    <w:uiPriority w:val="99"/>
    <w:unhideWhenUsed/>
    <w:rsid w:val="002B5280"/>
    <w:pPr>
      <w:tabs>
        <w:tab w:val="center" w:pos="4536"/>
        <w:tab w:val="right" w:pos="9072"/>
      </w:tabs>
      <w:spacing w:after="0"/>
    </w:pPr>
  </w:style>
  <w:style w:type="character" w:customStyle="1" w:styleId="StopkaZnak">
    <w:name w:val="Stopka Znak"/>
    <w:basedOn w:val="Domylnaczcionkaakapitu"/>
    <w:link w:val="Stopka"/>
    <w:uiPriority w:val="99"/>
    <w:rsid w:val="002B5280"/>
    <w:rPr>
      <w:rFonts w:ascii="Calibri" w:eastAsia="Calibri" w:hAnsi="Calibri" w:cs="Times New Roman"/>
    </w:rPr>
  </w:style>
  <w:style w:type="paragraph" w:styleId="Tekstdymka">
    <w:name w:val="Balloon Text"/>
    <w:basedOn w:val="Normalny"/>
    <w:link w:val="TekstdymkaZnak"/>
    <w:uiPriority w:val="99"/>
    <w:semiHidden/>
    <w:unhideWhenUsed/>
    <w:rsid w:val="00874F8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F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20</Pages>
  <Words>3512</Words>
  <Characters>21075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Wyrzykowski</dc:creator>
  <cp:keywords/>
  <dc:description/>
  <cp:lastModifiedBy>Kamil Wyrzykowski</cp:lastModifiedBy>
  <cp:revision>100</cp:revision>
  <cp:lastPrinted>2022-04-05T08:47:00Z</cp:lastPrinted>
  <dcterms:created xsi:type="dcterms:W3CDTF">2022-03-23T11:46:00Z</dcterms:created>
  <dcterms:modified xsi:type="dcterms:W3CDTF">2022-05-27T11:45:00Z</dcterms:modified>
</cp:coreProperties>
</file>